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429.75pt;margin-top:14.75pt;width:100.75pt;height:44.5pt;mso-position-horizontal-relative:page;mso-position-vertical-relative:page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0"/>
                  </w:tblGrid>
                  <w:tr>
                    <w:trPr>
                      <w:trHeight w:val="210" w:hRule="atLeast"/>
                    </w:trPr>
                    <w:tc>
                      <w:tcPr>
                        <w:tcW w:w="2000" w:type="dxa"/>
                      </w:tcPr>
                      <w:p>
                        <w:pPr>
                          <w:pStyle w:val="TableParagraph"/>
                          <w:spacing w:line="146" w:lineRule="exact" w:before="43"/>
                          <w:ind w:left="337" w:right="32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Oficina de Registro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2000" w:type="dxa"/>
                      </w:tcPr>
                      <w:p>
                        <w:pPr>
                          <w:pStyle w:val="TableParagraph"/>
                          <w:spacing w:line="146" w:lineRule="exact" w:before="43"/>
                          <w:ind w:left="337" w:right="32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SALIDA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0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4" w:lineRule="exact" w:before="43"/>
                          <w:ind w:left="337" w:right="32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03/03/2023 16:53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00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6" w:lineRule="exact" w:before="41"/>
                          <w:ind w:left="337" w:right="32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PKD-2023604154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Heading1"/>
        <w:spacing w:line="285" w:lineRule="auto" w:before="105"/>
        <w:ind w:left="2451" w:right="1778"/>
        <w:jc w:val="both"/>
      </w:pPr>
      <w:r>
        <w:rPr/>
        <w:t>RESOLUCIÓN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 LA CONVOCATORIA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AYUDAS</w:t>
      </w:r>
      <w:r>
        <w:rPr>
          <w:spacing w:val="1"/>
        </w:rPr>
        <w:t> </w:t>
      </w:r>
      <w:r>
        <w:rPr/>
        <w:t>DESTINADAS</w:t>
      </w:r>
      <w:r>
        <w:rPr>
          <w:spacing w:val="46"/>
        </w:rPr>
        <w:t> </w:t>
      </w:r>
      <w:r>
        <w:rPr/>
        <w:t>A LA DIGITALIZACIÓN</w:t>
      </w:r>
      <w:r>
        <w:rPr>
          <w:spacing w:val="46"/>
        </w:rPr>
        <w:t> </w:t>
      </w:r>
      <w:r>
        <w:rPr/>
        <w:t>DE EMPRESAS</w:t>
      </w:r>
      <w:r>
        <w:rPr>
          <w:spacing w:val="46"/>
        </w:rPr>
        <w:t> </w:t>
      </w:r>
      <w:r>
        <w:rPr/>
        <w:t>DEL</w:t>
      </w:r>
      <w:r>
        <w:rPr>
          <w:spacing w:val="46"/>
        </w:rPr>
        <w:t> </w:t>
      </w:r>
      <w:r>
        <w:rPr/>
        <w:t>SEGMENTO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(ENTRE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Y MENOS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50 EMPLEADOS)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AGENDA</w:t>
      </w:r>
      <w:r>
        <w:rPr>
          <w:spacing w:val="1"/>
        </w:rPr>
        <w:t> </w:t>
      </w:r>
      <w:r>
        <w:rPr/>
        <w:t>ESPAÑA</w:t>
      </w:r>
      <w:r>
        <w:rPr>
          <w:spacing w:val="1"/>
        </w:rPr>
        <w:t> </w:t>
      </w:r>
      <w:r>
        <w:rPr/>
        <w:t>DIGITAL 2025, EL PLAN DE DIGITALIZACIÓN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PYMES</w:t>
      </w:r>
      <w:r>
        <w:rPr>
          <w:spacing w:val="1"/>
        </w:rPr>
        <w:t> </w:t>
      </w:r>
      <w:r>
        <w:rPr/>
        <w:t>2021-2025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/>
        <w:t>RECUPERACIÓN,</w:t>
      </w:r>
      <w:r>
        <w:rPr>
          <w:spacing w:val="1"/>
        </w:rPr>
        <w:t> </w:t>
      </w:r>
      <w:r>
        <w:rPr/>
        <w:t>TRANSFORMACIÓN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RESILIENCIA</w:t>
      </w:r>
      <w:r>
        <w:rPr>
          <w:spacing w:val="1"/>
        </w:rPr>
        <w:t> </w:t>
      </w:r>
      <w:r>
        <w:rPr/>
        <w:t>-FINANCIADO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UNIÓN</w:t>
      </w:r>
      <w:r>
        <w:rPr>
          <w:spacing w:val="1"/>
        </w:rPr>
        <w:t> </w:t>
      </w:r>
      <w:r>
        <w:rPr/>
        <w:t>EUROPEA-</w:t>
      </w:r>
      <w:r>
        <w:rPr>
          <w:spacing w:val="27"/>
        </w:rPr>
        <w:t> </w:t>
      </w:r>
      <w:r>
        <w:rPr/>
        <w:t>NEXT</w:t>
      </w:r>
      <w:r>
        <w:rPr>
          <w:spacing w:val="18"/>
        </w:rPr>
        <w:t> </w:t>
      </w:r>
      <w:r>
        <w:rPr/>
        <w:t>GENERATION</w:t>
      </w:r>
      <w:r>
        <w:rPr>
          <w:spacing w:val="18"/>
        </w:rPr>
        <w:t> </w:t>
      </w:r>
      <w:r>
        <w:rPr/>
        <w:t>EU</w:t>
      </w:r>
      <w:r>
        <w:rPr>
          <w:spacing w:val="19"/>
        </w:rPr>
        <w:t> </w:t>
      </w:r>
      <w:r>
        <w:rPr/>
        <w:t>(PROGRAMA</w:t>
      </w:r>
      <w:r>
        <w:rPr>
          <w:spacing w:val="26"/>
        </w:rPr>
        <w:t> </w:t>
      </w:r>
      <w:r>
        <w:rPr/>
        <w:t>KIT</w:t>
      </w:r>
      <w:r>
        <w:rPr>
          <w:spacing w:val="8"/>
        </w:rPr>
        <w:t> </w:t>
      </w:r>
      <w:r>
        <w:rPr/>
        <w:t>DIGITAL)</w:t>
      </w:r>
    </w:p>
    <w:p>
      <w:pPr>
        <w:spacing w:before="187"/>
        <w:ind w:left="4947" w:right="4267" w:firstLine="0"/>
        <w:jc w:val="center"/>
        <w:rPr>
          <w:rFonts w:ascii="Cambria"/>
          <w:b/>
          <w:sz w:val="21"/>
        </w:rPr>
      </w:pPr>
      <w:r>
        <w:rPr>
          <w:rFonts w:ascii="Cambria"/>
          <w:b/>
          <w:sz w:val="21"/>
        </w:rPr>
        <w:t>C005/22-SI</w:t>
      </w:r>
    </w:p>
    <w:p>
      <w:pPr>
        <w:pStyle w:val="BodyText"/>
        <w:spacing w:line="288" w:lineRule="auto" w:before="212"/>
        <w:ind w:left="2451" w:right="1778"/>
        <w:jc w:val="both"/>
      </w:pPr>
      <w:r>
        <w:rPr>
          <w:w w:val="105"/>
        </w:rPr>
        <w:t>D. Alberto Martínez Lacambra, Director General de la entidad pública empresarial</w:t>
      </w:r>
      <w:r>
        <w:rPr>
          <w:spacing w:val="-39"/>
          <w:w w:val="105"/>
        </w:rPr>
        <w:t> </w:t>
      </w:r>
      <w:r>
        <w:rPr>
          <w:w w:val="105"/>
        </w:rPr>
        <w:t>Red.es, M.P., en virtud de las competencias y facultades delegadas a su favor de</w:t>
      </w:r>
      <w:r>
        <w:rPr>
          <w:spacing w:val="1"/>
          <w:w w:val="105"/>
        </w:rPr>
        <w:t> </w:t>
      </w:r>
      <w:r>
        <w:rPr>
          <w:w w:val="105"/>
        </w:rPr>
        <w:t>acuerdo con lo dispuesto en el artículo 14.1.k) del Real Decreto 164/2002, de 8 de</w:t>
      </w:r>
      <w:r>
        <w:rPr>
          <w:spacing w:val="-39"/>
          <w:w w:val="105"/>
        </w:rPr>
        <w:t> </w:t>
      </w:r>
      <w:r>
        <w:rPr>
          <w:w w:val="105"/>
        </w:rPr>
        <w:t>febrero, por el que se aprueba el Estatuto de Red.es y en el apartado quinto de la</w:t>
      </w:r>
      <w:r>
        <w:rPr>
          <w:spacing w:val="1"/>
          <w:w w:val="105"/>
        </w:rPr>
        <w:t> </w:t>
      </w:r>
      <w:r>
        <w:rPr>
          <w:w w:val="105"/>
        </w:rPr>
        <w:t>Convocatoria,</w:t>
      </w:r>
    </w:p>
    <w:p>
      <w:pPr>
        <w:pStyle w:val="Heading1"/>
        <w:spacing w:before="141"/>
        <w:ind w:right="4281"/>
      </w:pPr>
      <w:r>
        <w:rPr/>
        <w:t>CONSIDERANDO</w:t>
      </w:r>
    </w:p>
    <w:p>
      <w:pPr>
        <w:spacing w:line="288" w:lineRule="auto" w:before="203"/>
        <w:ind w:left="2451" w:right="1772" w:firstLine="0"/>
        <w:jc w:val="both"/>
        <w:rPr>
          <w:rFonts w:ascii="Cambria" w:hAnsi="Cambria"/>
          <w:sz w:val="18"/>
        </w:rPr>
      </w:pPr>
      <w:r>
        <w:rPr>
          <w:rFonts w:ascii="Cambria" w:hAnsi="Cambria"/>
          <w:b/>
          <w:sz w:val="18"/>
        </w:rPr>
        <w:t>Primero. </w:t>
      </w:r>
      <w:r>
        <w:rPr>
          <w:rFonts w:ascii="Cambria" w:hAnsi="Cambria"/>
          <w:sz w:val="18"/>
        </w:rPr>
        <w:t>Que con fecha 30 de diciembre de 2021 se publicó en el Boletín Oficial del</w:t>
      </w:r>
      <w:r>
        <w:rPr>
          <w:rFonts w:ascii="Cambria" w:hAnsi="Cambria"/>
          <w:spacing w:val="1"/>
          <w:sz w:val="18"/>
        </w:rPr>
        <w:t> </w:t>
      </w:r>
      <w:r>
        <w:rPr>
          <w:rFonts w:ascii="Cambria" w:hAnsi="Cambria"/>
          <w:w w:val="105"/>
          <w:sz w:val="18"/>
        </w:rPr>
        <w:t>Estado, núm. 313, la </w:t>
      </w:r>
      <w:r>
        <w:rPr>
          <w:rFonts w:ascii="Cambria" w:hAnsi="Cambria"/>
          <w:i/>
          <w:w w:val="105"/>
          <w:sz w:val="18"/>
        </w:rPr>
        <w:t>“Orden ETD/1498/2021, de 29 de diciembre,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por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la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que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se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aprueban  las bases reguladoras  de  la concesión  de ayudas para la digitalización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de pequeñas  empresas, microempresas  y personas en situación de autoempleo,  en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sz w:val="18"/>
        </w:rPr>
        <w:t>el marco de la Agenda España Digital</w:t>
      </w:r>
      <w:r>
        <w:rPr>
          <w:rFonts w:ascii="Cambria" w:hAnsi="Cambria"/>
          <w:i/>
          <w:spacing w:val="39"/>
          <w:sz w:val="18"/>
        </w:rPr>
        <w:t> </w:t>
      </w:r>
      <w:r>
        <w:rPr>
          <w:rFonts w:ascii="Cambria" w:hAnsi="Cambria"/>
          <w:i/>
          <w:sz w:val="18"/>
        </w:rPr>
        <w:t>2025, el Plan de Digitalización</w:t>
      </w:r>
      <w:r>
        <w:rPr>
          <w:rFonts w:ascii="Cambria" w:hAnsi="Cambria"/>
          <w:i/>
          <w:spacing w:val="40"/>
          <w:sz w:val="18"/>
        </w:rPr>
        <w:t> </w:t>
      </w:r>
      <w:r>
        <w:rPr>
          <w:rFonts w:ascii="Cambria" w:hAnsi="Cambria"/>
          <w:i/>
          <w:sz w:val="18"/>
        </w:rPr>
        <w:t>PYMEs 2021 -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2025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y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el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Plan</w:t>
      </w:r>
      <w:r>
        <w:rPr>
          <w:rFonts w:ascii="Cambria" w:hAnsi="Cambria"/>
          <w:i/>
          <w:spacing w:val="40"/>
          <w:sz w:val="18"/>
        </w:rPr>
        <w:t> </w:t>
      </w:r>
      <w:r>
        <w:rPr>
          <w:rFonts w:ascii="Cambria" w:hAnsi="Cambria"/>
          <w:i/>
          <w:sz w:val="18"/>
        </w:rPr>
        <w:t>de</w:t>
      </w:r>
      <w:r>
        <w:rPr>
          <w:rFonts w:ascii="Cambria" w:hAnsi="Cambria"/>
          <w:i/>
          <w:spacing w:val="40"/>
          <w:sz w:val="18"/>
        </w:rPr>
        <w:t> </w:t>
      </w:r>
      <w:r>
        <w:rPr>
          <w:rFonts w:ascii="Cambria" w:hAnsi="Cambria"/>
          <w:i/>
          <w:sz w:val="18"/>
        </w:rPr>
        <w:t>Recuperación,</w:t>
      </w:r>
      <w:r>
        <w:rPr>
          <w:rFonts w:ascii="Cambria" w:hAnsi="Cambria"/>
          <w:i/>
          <w:spacing w:val="40"/>
          <w:sz w:val="18"/>
        </w:rPr>
        <w:t> </w:t>
      </w:r>
      <w:r>
        <w:rPr>
          <w:rFonts w:ascii="Cambria" w:hAnsi="Cambria"/>
          <w:i/>
          <w:sz w:val="18"/>
        </w:rPr>
        <w:t>Transformación</w:t>
      </w:r>
      <w:r>
        <w:rPr>
          <w:rFonts w:ascii="Cambria" w:hAnsi="Cambria"/>
          <w:i/>
          <w:spacing w:val="40"/>
          <w:sz w:val="18"/>
        </w:rPr>
        <w:t> </w:t>
      </w:r>
      <w:r>
        <w:rPr>
          <w:rFonts w:ascii="Cambria" w:hAnsi="Cambria"/>
          <w:i/>
          <w:sz w:val="18"/>
        </w:rPr>
        <w:t>y</w:t>
      </w:r>
      <w:r>
        <w:rPr>
          <w:rFonts w:ascii="Cambria" w:hAnsi="Cambria"/>
          <w:i/>
          <w:spacing w:val="40"/>
          <w:sz w:val="18"/>
        </w:rPr>
        <w:t> </w:t>
      </w:r>
      <w:r>
        <w:rPr>
          <w:rFonts w:ascii="Cambria" w:hAnsi="Cambria"/>
          <w:i/>
          <w:sz w:val="18"/>
        </w:rPr>
        <w:t>Resiliencia</w:t>
      </w:r>
      <w:r>
        <w:rPr>
          <w:rFonts w:ascii="Cambria" w:hAnsi="Cambria"/>
          <w:i/>
          <w:spacing w:val="40"/>
          <w:sz w:val="18"/>
        </w:rPr>
        <w:t> </w:t>
      </w:r>
      <w:r>
        <w:rPr>
          <w:rFonts w:ascii="Cambria" w:hAnsi="Cambria"/>
          <w:i/>
          <w:sz w:val="18"/>
        </w:rPr>
        <w:t>de</w:t>
      </w:r>
      <w:r>
        <w:rPr>
          <w:rFonts w:ascii="Cambria" w:hAnsi="Cambria"/>
          <w:i/>
          <w:spacing w:val="40"/>
          <w:sz w:val="18"/>
        </w:rPr>
        <w:t> </w:t>
      </w:r>
      <w:r>
        <w:rPr>
          <w:rFonts w:ascii="Cambria" w:hAnsi="Cambria"/>
          <w:i/>
          <w:sz w:val="18"/>
        </w:rPr>
        <w:t>España -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w w:val="105"/>
          <w:sz w:val="18"/>
        </w:rPr>
        <w:t>Financiado por la Unión Europea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– Next Generation  EU (Programa  Kit Digital)”</w:t>
      </w:r>
      <w:r>
        <w:rPr>
          <w:rFonts w:ascii="Cambria" w:hAnsi="Cambria"/>
          <w:w w:val="105"/>
          <w:sz w:val="18"/>
        </w:rPr>
        <w:t>,</w:t>
      </w:r>
      <w:r>
        <w:rPr>
          <w:rFonts w:ascii="Cambria" w:hAnsi="Cambria"/>
          <w:spacing w:val="1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(en</w:t>
      </w:r>
      <w:r>
        <w:rPr>
          <w:rFonts w:ascii="Cambria" w:hAnsi="Cambria"/>
          <w:spacing w:val="11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adelante,</w:t>
      </w:r>
      <w:r>
        <w:rPr>
          <w:rFonts w:ascii="Cambria" w:hAnsi="Cambria"/>
          <w:spacing w:val="31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“las</w:t>
      </w:r>
      <w:r>
        <w:rPr>
          <w:rFonts w:ascii="Cambria" w:hAnsi="Cambria"/>
          <w:spacing w:val="8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Bases</w:t>
      </w:r>
      <w:r>
        <w:rPr>
          <w:rFonts w:ascii="Cambria" w:hAnsi="Cambria"/>
          <w:spacing w:val="17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Reguladoras”).</w:t>
      </w:r>
    </w:p>
    <w:p>
      <w:pPr>
        <w:spacing w:line="285" w:lineRule="auto" w:before="147"/>
        <w:ind w:left="2451" w:right="1771" w:firstLine="0"/>
        <w:jc w:val="both"/>
        <w:rPr>
          <w:rFonts w:ascii="Cambria" w:hAnsi="Cambria"/>
          <w:sz w:val="18"/>
        </w:rPr>
      </w:pPr>
      <w:r>
        <w:rPr>
          <w:rFonts w:ascii="Cambria" w:hAnsi="Cambria"/>
          <w:b/>
          <w:sz w:val="18"/>
        </w:rPr>
        <w:t>Segundo. </w:t>
      </w:r>
      <w:r>
        <w:rPr>
          <w:rFonts w:ascii="Cambria" w:hAnsi="Cambria"/>
          <w:sz w:val="18"/>
        </w:rPr>
        <w:t>Que el 26 de febrero de 2022 se publicó en el Boletín Oficial del Estado,</w:t>
      </w:r>
      <w:r>
        <w:rPr>
          <w:rFonts w:ascii="Cambria" w:hAnsi="Cambria"/>
          <w:spacing w:val="1"/>
          <w:sz w:val="18"/>
        </w:rPr>
        <w:t> </w:t>
      </w:r>
      <w:r>
        <w:rPr>
          <w:rFonts w:ascii="Cambria" w:hAnsi="Cambria"/>
          <w:w w:val="105"/>
          <w:sz w:val="18"/>
        </w:rPr>
        <w:t>número 49, y en la Sede Electrónica de Red.es la </w:t>
      </w:r>
      <w:r>
        <w:rPr>
          <w:rFonts w:ascii="Cambria" w:hAnsi="Cambria"/>
          <w:i/>
          <w:w w:val="105"/>
          <w:sz w:val="18"/>
        </w:rPr>
        <w:t>“Resolución de la entidad pública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sz w:val="18"/>
        </w:rPr>
        <w:t>empresarial Red.es por la que se convocan las ayudas destinadas a la digitalización de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empresas del Segmento I (entre 10 y menos de 50 empleados) en el marco de la Agenda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w w:val="105"/>
          <w:sz w:val="18"/>
        </w:rPr>
        <w:t>España Digital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2025, el Plan de Digitalización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de PYMEs 2021-2025 y el Plan de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sz w:val="18"/>
        </w:rPr>
        <w:t>Recuperación, Transformación y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Resiliencia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-Financiado por la Unión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Europea- Next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Generation EU (Programa Kit Digital)”</w:t>
      </w:r>
      <w:r>
        <w:rPr>
          <w:rFonts w:ascii="Cambria" w:hAnsi="Cambria"/>
          <w:i/>
          <w:spacing w:val="39"/>
          <w:sz w:val="18"/>
        </w:rPr>
        <w:t> </w:t>
      </w:r>
      <w:r>
        <w:rPr>
          <w:rFonts w:ascii="Cambria" w:hAnsi="Cambria"/>
          <w:sz w:val="18"/>
        </w:rPr>
        <w:t>C005/22-SI, modificada</w:t>
      </w:r>
      <w:r>
        <w:rPr>
          <w:rFonts w:ascii="Cambria" w:hAnsi="Cambria"/>
          <w:spacing w:val="40"/>
          <w:sz w:val="18"/>
        </w:rPr>
        <w:t> </w:t>
      </w:r>
      <w:r>
        <w:rPr>
          <w:rFonts w:ascii="Cambria" w:hAnsi="Cambria"/>
          <w:sz w:val="18"/>
        </w:rPr>
        <w:t>posteriormente   por</w:t>
      </w:r>
      <w:r>
        <w:rPr>
          <w:rFonts w:ascii="Cambria" w:hAnsi="Cambria"/>
          <w:spacing w:val="1"/>
          <w:sz w:val="18"/>
        </w:rPr>
        <w:t> </w:t>
      </w:r>
      <w:r>
        <w:rPr>
          <w:rFonts w:ascii="Cambria" w:hAnsi="Cambria"/>
          <w:w w:val="105"/>
          <w:sz w:val="18"/>
        </w:rPr>
        <w:t>la Resolución de 10 de marzo de 2022</w:t>
      </w:r>
      <w:r>
        <w:rPr>
          <w:rFonts w:ascii="Cambria" w:hAnsi="Cambria"/>
          <w:spacing w:val="42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y por la Resolución de 29 de marzo de</w:t>
      </w:r>
      <w:r>
        <w:rPr>
          <w:rFonts w:ascii="Cambria" w:hAnsi="Cambria"/>
          <w:spacing w:val="1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2022</w:t>
      </w:r>
      <w:r>
        <w:rPr>
          <w:rFonts w:ascii="Cambria" w:hAnsi="Cambria"/>
          <w:spacing w:val="1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de</w:t>
      </w:r>
      <w:r>
        <w:rPr>
          <w:rFonts w:ascii="Cambria" w:hAnsi="Cambria"/>
          <w:spacing w:val="1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la</w:t>
      </w:r>
      <w:r>
        <w:rPr>
          <w:rFonts w:ascii="Cambria" w:hAnsi="Cambria"/>
          <w:spacing w:val="1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entidad</w:t>
      </w:r>
      <w:r>
        <w:rPr>
          <w:rFonts w:ascii="Cambria" w:hAnsi="Cambria"/>
          <w:spacing w:val="1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pública</w:t>
      </w:r>
      <w:r>
        <w:rPr>
          <w:rFonts w:ascii="Cambria" w:hAnsi="Cambria"/>
          <w:spacing w:val="1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empresarial</w:t>
      </w:r>
      <w:r>
        <w:rPr>
          <w:rFonts w:ascii="Cambria" w:hAnsi="Cambria"/>
          <w:spacing w:val="1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Red.es,</w:t>
      </w:r>
      <w:r>
        <w:rPr>
          <w:rFonts w:ascii="Cambria" w:hAnsi="Cambria"/>
          <w:spacing w:val="1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M.P.,</w:t>
      </w:r>
      <w:r>
        <w:rPr>
          <w:rFonts w:ascii="Cambria" w:hAnsi="Cambria"/>
          <w:spacing w:val="1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(en</w:t>
      </w:r>
      <w:r>
        <w:rPr>
          <w:rFonts w:ascii="Cambria" w:hAnsi="Cambria"/>
          <w:spacing w:val="1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adelante,</w:t>
      </w:r>
      <w:r>
        <w:rPr>
          <w:rFonts w:ascii="Cambria" w:hAnsi="Cambria"/>
          <w:spacing w:val="1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“la</w:t>
      </w:r>
      <w:r>
        <w:rPr>
          <w:rFonts w:ascii="Cambria" w:hAnsi="Cambria"/>
          <w:spacing w:val="1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Convocatoria”).</w:t>
      </w:r>
    </w:p>
    <w:p>
      <w:pPr>
        <w:pStyle w:val="BodyText"/>
        <w:spacing w:line="285" w:lineRule="auto" w:before="157"/>
        <w:ind w:left="2451" w:right="1779"/>
        <w:jc w:val="both"/>
      </w:pPr>
      <w:r>
        <w:rPr>
          <w:b/>
        </w:rPr>
        <w:t>Tercero.</w:t>
      </w:r>
      <w:r>
        <w:rPr>
          <w:b/>
          <w:spacing w:val="1"/>
        </w:rPr>
        <w:t> </w:t>
      </w:r>
      <w:r>
        <w:rPr/>
        <w:t>Que el apartado quinto de la Convocatoria dispone que el Director General</w:t>
      </w:r>
      <w:r>
        <w:rPr>
          <w:spacing w:val="1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Red.es</w:t>
      </w:r>
      <w:r>
        <w:rPr>
          <w:spacing w:val="1"/>
          <w:w w:val="105"/>
        </w:rPr>
        <w:t> </w:t>
      </w:r>
      <w:r>
        <w:rPr>
          <w:w w:val="105"/>
        </w:rPr>
        <w:t>será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órgano</w:t>
      </w:r>
      <w:r>
        <w:rPr>
          <w:spacing w:val="1"/>
          <w:w w:val="105"/>
        </w:rPr>
        <w:t> </w:t>
      </w:r>
      <w:r>
        <w:rPr>
          <w:w w:val="105"/>
        </w:rPr>
        <w:t>competente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Resolución de</w:t>
      </w:r>
      <w:r>
        <w:rPr>
          <w:spacing w:val="1"/>
          <w:w w:val="105"/>
        </w:rPr>
        <w:t> </w:t>
      </w:r>
      <w:r>
        <w:rPr>
          <w:w w:val="105"/>
        </w:rPr>
        <w:t>concesión 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Convocatoria,</w:t>
      </w:r>
      <w:r>
        <w:rPr>
          <w:spacing w:val="18"/>
          <w:w w:val="105"/>
        </w:rPr>
        <w:t> </w:t>
      </w:r>
      <w:r>
        <w:rPr>
          <w:w w:val="105"/>
        </w:rPr>
        <w:t>de</w:t>
      </w:r>
      <w:r>
        <w:rPr>
          <w:spacing w:val="30"/>
          <w:w w:val="105"/>
        </w:rPr>
        <w:t> </w:t>
      </w:r>
      <w:r>
        <w:rPr>
          <w:w w:val="105"/>
        </w:rPr>
        <w:t>conformidad</w:t>
      </w:r>
      <w:r>
        <w:rPr>
          <w:spacing w:val="17"/>
          <w:w w:val="105"/>
        </w:rPr>
        <w:t> </w:t>
      </w:r>
      <w:r>
        <w:rPr>
          <w:w w:val="105"/>
        </w:rPr>
        <w:t>con</w:t>
      </w:r>
      <w:r>
        <w:rPr>
          <w:spacing w:val="26"/>
          <w:w w:val="105"/>
        </w:rPr>
        <w:t> </w:t>
      </w:r>
      <w:r>
        <w:rPr>
          <w:w w:val="105"/>
        </w:rPr>
        <w:t>el</w:t>
      </w:r>
      <w:r>
        <w:rPr>
          <w:spacing w:val="33"/>
          <w:w w:val="105"/>
        </w:rPr>
        <w:t> </w:t>
      </w:r>
      <w:r>
        <w:rPr>
          <w:w w:val="105"/>
        </w:rPr>
        <w:t>artículo</w:t>
      </w:r>
      <w:r>
        <w:rPr>
          <w:spacing w:val="22"/>
          <w:w w:val="105"/>
        </w:rPr>
        <w:t> </w:t>
      </w:r>
      <w:r>
        <w:rPr>
          <w:w w:val="105"/>
        </w:rPr>
        <w:t>24</w:t>
      </w:r>
      <w:r>
        <w:rPr>
          <w:spacing w:val="35"/>
          <w:w w:val="105"/>
        </w:rPr>
        <w:t> </w:t>
      </w:r>
      <w:r>
        <w:rPr>
          <w:w w:val="105"/>
        </w:rPr>
        <w:t>de</w:t>
      </w:r>
      <w:r>
        <w:rPr>
          <w:spacing w:val="30"/>
          <w:w w:val="105"/>
        </w:rPr>
        <w:t> </w:t>
      </w:r>
      <w:r>
        <w:rPr>
          <w:w w:val="105"/>
        </w:rPr>
        <w:t>las</w:t>
      </w:r>
      <w:r>
        <w:rPr>
          <w:spacing w:val="31"/>
          <w:w w:val="105"/>
        </w:rPr>
        <w:t> </w:t>
      </w:r>
      <w:r>
        <w:rPr>
          <w:w w:val="105"/>
        </w:rPr>
        <w:t>Bases</w:t>
      </w:r>
      <w:r>
        <w:rPr>
          <w:spacing w:val="30"/>
          <w:w w:val="105"/>
        </w:rPr>
        <w:t> </w:t>
      </w:r>
      <w:r>
        <w:rPr>
          <w:w w:val="105"/>
        </w:rPr>
        <w:t>Reguladoras</w:t>
      </w:r>
      <w:r>
        <w:rPr>
          <w:spacing w:val="31"/>
          <w:w w:val="105"/>
        </w:rPr>
        <w:t> </w:t>
      </w:r>
      <w:r>
        <w:rPr>
          <w:w w:val="105"/>
        </w:rPr>
        <w:t>y</w:t>
      </w:r>
      <w:r>
        <w:rPr>
          <w:spacing w:val="33"/>
          <w:w w:val="105"/>
        </w:rPr>
        <w:t> </w:t>
      </w:r>
      <w:r>
        <w:rPr>
          <w:w w:val="105"/>
        </w:rPr>
        <w:t>la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6304773</wp:posOffset>
            </wp:positionH>
            <wp:positionV relativeFrom="paragraph">
              <wp:posOffset>182135</wp:posOffset>
            </wp:positionV>
            <wp:extent cx="640749" cy="623887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00" w:h="16840"/>
          <w:pgMar w:header="1265" w:footer="0" w:top="1620" w:bottom="140" w:left="200" w:right="8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90" w:lineRule="auto"/>
        <w:ind w:left="2451" w:right="1773"/>
        <w:jc w:val="both"/>
      </w:pPr>
      <w:r>
        <w:rPr/>
        <w:t>Resolución de</w:t>
      </w:r>
      <w:r>
        <w:rPr>
          <w:spacing w:val="1"/>
        </w:rPr>
        <w:t> </w:t>
      </w:r>
      <w:r>
        <w:rPr/>
        <w:t>10 de</w:t>
      </w:r>
      <w:r>
        <w:rPr>
          <w:spacing w:val="1"/>
        </w:rPr>
        <w:t> </w:t>
      </w:r>
      <w:r>
        <w:rPr/>
        <w:t>noviembre de</w:t>
      </w:r>
      <w:r>
        <w:rPr>
          <w:spacing w:val="1"/>
        </w:rPr>
        <w:t> </w:t>
      </w:r>
      <w:r>
        <w:rPr/>
        <w:t>2020,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39"/>
        </w:rPr>
        <w:t> </w:t>
      </w:r>
      <w:r>
        <w:rPr/>
        <w:t>entidad pública</w:t>
      </w:r>
      <w:r>
        <w:rPr>
          <w:spacing w:val="40"/>
        </w:rPr>
        <w:t> </w:t>
      </w:r>
      <w:r>
        <w:rPr/>
        <w:t>empresarial Red.es,</w:t>
      </w:r>
      <w:r>
        <w:rPr>
          <w:spacing w:val="1"/>
        </w:rPr>
        <w:t> </w:t>
      </w:r>
      <w:r>
        <w:rPr/>
        <w:t>por la</w:t>
      </w:r>
      <w:r>
        <w:rPr>
          <w:spacing w:val="1"/>
        </w:rPr>
        <w:t> </w:t>
      </w:r>
      <w:r>
        <w:rPr/>
        <w:t>que se delegan competencias para conceder subvenciones, siendo el Órgano</w:t>
      </w:r>
      <w:r>
        <w:rPr>
          <w:spacing w:val="1"/>
        </w:rPr>
        <w:t> </w:t>
      </w:r>
      <w:r>
        <w:rPr>
          <w:w w:val="105"/>
        </w:rPr>
        <w:t>Instructor de esta Convocatoria la Dirección adjunta de Sistemas y Kit Digital de</w:t>
      </w:r>
      <w:r>
        <w:rPr>
          <w:spacing w:val="1"/>
          <w:w w:val="105"/>
        </w:rPr>
        <w:t> </w:t>
      </w:r>
      <w:r>
        <w:rPr>
          <w:w w:val="105"/>
        </w:rPr>
        <w:t>Red.es.</w:t>
      </w:r>
    </w:p>
    <w:p>
      <w:pPr>
        <w:pStyle w:val="BodyText"/>
        <w:spacing w:before="154"/>
        <w:ind w:left="2451"/>
      </w:pPr>
      <w:r>
        <w:rPr>
          <w:b/>
        </w:rPr>
        <w:t>Cuarto.</w:t>
      </w:r>
      <w:r>
        <w:rPr>
          <w:b/>
          <w:spacing w:val="66"/>
        </w:rPr>
        <w:t> </w:t>
      </w:r>
      <w:r>
        <w:rPr/>
        <w:t>Que,</w:t>
      </w:r>
      <w:r>
        <w:rPr>
          <w:spacing w:val="21"/>
        </w:rPr>
        <w:t> </w:t>
      </w:r>
      <w:r>
        <w:rPr/>
        <w:t>el</w:t>
      </w:r>
      <w:r>
        <w:rPr>
          <w:spacing w:val="4"/>
        </w:rPr>
        <w:t> </w:t>
      </w:r>
      <w:r>
        <w:rPr/>
        <w:t>artículo</w:t>
      </w:r>
      <w:r>
        <w:rPr>
          <w:spacing w:val="15"/>
        </w:rPr>
        <w:t> </w:t>
      </w:r>
      <w:r>
        <w:rPr/>
        <w:t>16</w:t>
      </w:r>
      <w:r>
        <w:rPr>
          <w:spacing w:val="22"/>
        </w:rPr>
        <w:t> </w:t>
      </w:r>
      <w:r>
        <w:rPr/>
        <w:t>de</w:t>
      </w:r>
      <w:r>
        <w:rPr>
          <w:spacing w:val="12"/>
        </w:rPr>
        <w:t> </w:t>
      </w:r>
      <w:r>
        <w:rPr/>
        <w:t>las</w:t>
      </w:r>
      <w:r>
        <w:rPr>
          <w:spacing w:val="15"/>
        </w:rPr>
        <w:t> </w:t>
      </w:r>
      <w:r>
        <w:rPr/>
        <w:t>Bases</w:t>
      </w:r>
      <w:r>
        <w:rPr>
          <w:spacing w:val="2"/>
        </w:rPr>
        <w:t> </w:t>
      </w:r>
      <w:r>
        <w:rPr/>
        <w:t>Reguladoras</w:t>
      </w:r>
      <w:r>
        <w:rPr>
          <w:spacing w:val="15"/>
        </w:rPr>
        <w:t> </w:t>
      </w:r>
      <w:r>
        <w:rPr/>
        <w:t>establece que:</w:t>
      </w:r>
    </w:p>
    <w:p>
      <w:pPr>
        <w:spacing w:line="285" w:lineRule="auto" w:before="190"/>
        <w:ind w:left="2451" w:right="1771" w:firstLine="0"/>
        <w:jc w:val="both"/>
        <w:rPr>
          <w:rFonts w:ascii="Cambria" w:hAnsi="Cambria"/>
          <w:i/>
          <w:sz w:val="18"/>
        </w:rPr>
      </w:pPr>
      <w:r>
        <w:rPr>
          <w:rFonts w:ascii="Cambria" w:hAnsi="Cambria"/>
          <w:i/>
          <w:w w:val="105"/>
          <w:sz w:val="18"/>
        </w:rPr>
        <w:t>“Las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ayudas se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concederán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bajo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el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único criterio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del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orden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de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presentación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de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solicitudes, una vez realizadas las comprobaciones de cumplimiento de los requisitos</w:t>
      </w:r>
      <w:r>
        <w:rPr>
          <w:rFonts w:ascii="Cambria" w:hAnsi="Cambria"/>
          <w:i/>
          <w:spacing w:val="-39"/>
          <w:w w:val="105"/>
          <w:sz w:val="18"/>
        </w:rPr>
        <w:t> </w:t>
      </w:r>
      <w:r>
        <w:rPr>
          <w:rFonts w:ascii="Cambria" w:hAnsi="Cambria"/>
          <w:i/>
          <w:sz w:val="18"/>
        </w:rPr>
        <w:t>exigidos hasta que se agote el crédito presupuestario asignado en la convocatoria, de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w w:val="105"/>
          <w:sz w:val="18"/>
        </w:rPr>
        <w:t>acuerdo con lo establecido en el artículo 62 del Real Decreto-ley 36/2020, de 30 de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diciembre, por el que se aprueban medidas urgentes para la modernización de la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sz w:val="18"/>
        </w:rPr>
        <w:t>Administración Pública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y</w:t>
      </w:r>
      <w:r>
        <w:rPr>
          <w:rFonts w:ascii="Cambria" w:hAnsi="Cambria"/>
          <w:i/>
          <w:spacing w:val="39"/>
          <w:sz w:val="18"/>
        </w:rPr>
        <w:t> </w:t>
      </w:r>
      <w:r>
        <w:rPr>
          <w:rFonts w:ascii="Cambria" w:hAnsi="Cambria"/>
          <w:i/>
          <w:sz w:val="18"/>
        </w:rPr>
        <w:t>para la</w:t>
      </w:r>
      <w:r>
        <w:rPr>
          <w:rFonts w:ascii="Cambria" w:hAnsi="Cambria"/>
          <w:i/>
          <w:spacing w:val="40"/>
          <w:sz w:val="18"/>
        </w:rPr>
        <w:t> </w:t>
      </w:r>
      <w:r>
        <w:rPr>
          <w:rFonts w:ascii="Cambria" w:hAnsi="Cambria"/>
          <w:i/>
          <w:sz w:val="18"/>
        </w:rPr>
        <w:t>ejecución</w:t>
      </w:r>
      <w:r>
        <w:rPr>
          <w:rFonts w:ascii="Cambria" w:hAnsi="Cambria"/>
          <w:i/>
          <w:spacing w:val="39"/>
          <w:sz w:val="18"/>
        </w:rPr>
        <w:t> </w:t>
      </w:r>
      <w:r>
        <w:rPr>
          <w:rFonts w:ascii="Cambria" w:hAnsi="Cambria"/>
          <w:i/>
          <w:sz w:val="18"/>
        </w:rPr>
        <w:t>del Plan</w:t>
      </w:r>
      <w:r>
        <w:rPr>
          <w:rFonts w:ascii="Cambria" w:hAnsi="Cambria"/>
          <w:i/>
          <w:spacing w:val="40"/>
          <w:sz w:val="18"/>
        </w:rPr>
        <w:t> </w:t>
      </w:r>
      <w:r>
        <w:rPr>
          <w:rFonts w:ascii="Cambria" w:hAnsi="Cambria"/>
          <w:i/>
          <w:sz w:val="18"/>
        </w:rPr>
        <w:t>de Recuperación, Transformación</w:t>
      </w:r>
      <w:r>
        <w:rPr>
          <w:rFonts w:ascii="Cambria" w:hAnsi="Cambria"/>
          <w:i/>
          <w:spacing w:val="-37"/>
          <w:sz w:val="18"/>
        </w:rPr>
        <w:t> </w:t>
      </w:r>
      <w:r>
        <w:rPr>
          <w:rFonts w:ascii="Cambria" w:hAnsi="Cambria"/>
          <w:i/>
          <w:w w:val="105"/>
          <w:sz w:val="18"/>
        </w:rPr>
        <w:t>y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Resiliencia.”</w:t>
      </w:r>
    </w:p>
    <w:p>
      <w:pPr>
        <w:spacing w:line="288" w:lineRule="auto" w:before="155"/>
        <w:ind w:left="2451" w:right="1776" w:firstLine="0"/>
        <w:jc w:val="both"/>
        <w:rPr>
          <w:rFonts w:ascii="Cambria" w:hAnsi="Cambria"/>
          <w:i/>
          <w:sz w:val="18"/>
        </w:rPr>
      </w:pPr>
      <w:r>
        <w:rPr>
          <w:rFonts w:ascii="Cambria" w:hAnsi="Cambria"/>
          <w:w w:val="105"/>
          <w:sz w:val="18"/>
        </w:rPr>
        <w:t>En este sentido, el artículo 25 de las Bases reguladoras dispone que </w:t>
      </w:r>
      <w:r>
        <w:rPr>
          <w:rFonts w:ascii="Cambria" w:hAnsi="Cambria"/>
          <w:i/>
          <w:w w:val="105"/>
          <w:sz w:val="18"/>
        </w:rPr>
        <w:t>“Las ayudas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sujetas a estas bases reguladoras se concederán, de forma directa, por razones de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interés público, social y económico, mediante un procedimiento de concurrencia no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competitiva, con aplicación del criterio establecido en el artículo 16 de la presente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orden.”</w:t>
      </w:r>
    </w:p>
    <w:p>
      <w:pPr>
        <w:pStyle w:val="BodyText"/>
        <w:spacing w:before="151"/>
        <w:ind w:left="2451"/>
      </w:pPr>
      <w:r>
        <w:rPr>
          <w:b/>
        </w:rPr>
        <w:t>Quinto.</w:t>
      </w:r>
      <w:r>
        <w:rPr>
          <w:b/>
          <w:spacing w:val="28"/>
        </w:rPr>
        <w:t> </w:t>
      </w:r>
      <w:r>
        <w:rPr/>
        <w:t>Que,</w:t>
      </w:r>
      <w:r>
        <w:rPr>
          <w:spacing w:val="9"/>
        </w:rPr>
        <w:t> </w:t>
      </w:r>
      <w:r>
        <w:rPr/>
        <w:t>el</w:t>
      </w:r>
      <w:r>
        <w:rPr>
          <w:spacing w:val="16"/>
        </w:rPr>
        <w:t> </w:t>
      </w:r>
      <w:r>
        <w:rPr/>
        <w:t>artículo</w:t>
      </w:r>
      <w:r>
        <w:rPr>
          <w:spacing w:val="15"/>
        </w:rPr>
        <w:t> </w:t>
      </w:r>
      <w:r>
        <w:rPr/>
        <w:t>20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las</w:t>
      </w:r>
      <w:r>
        <w:rPr>
          <w:spacing w:val="16"/>
        </w:rPr>
        <w:t> </w:t>
      </w:r>
      <w:r>
        <w:rPr/>
        <w:t>Bases</w:t>
      </w:r>
      <w:r>
        <w:rPr>
          <w:spacing w:val="15"/>
        </w:rPr>
        <w:t> </w:t>
      </w:r>
      <w:r>
        <w:rPr/>
        <w:t>Reguladoras</w:t>
      </w:r>
      <w:r>
        <w:rPr>
          <w:spacing w:val="15"/>
        </w:rPr>
        <w:t> </w:t>
      </w:r>
      <w:r>
        <w:rPr/>
        <w:t>establece que:</w:t>
      </w:r>
    </w:p>
    <w:p>
      <w:pPr>
        <w:spacing w:before="191"/>
        <w:ind w:left="2451" w:right="0" w:firstLine="0"/>
        <w:jc w:val="left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>“El</w:t>
      </w:r>
      <w:r>
        <w:rPr>
          <w:rFonts w:ascii="Cambria" w:hAnsi="Cambria"/>
          <w:i/>
          <w:spacing w:val="18"/>
          <w:sz w:val="18"/>
        </w:rPr>
        <w:t> </w:t>
      </w:r>
      <w:r>
        <w:rPr>
          <w:rFonts w:ascii="Cambria" w:hAnsi="Cambria"/>
          <w:i/>
          <w:sz w:val="18"/>
        </w:rPr>
        <w:t>importe</w:t>
      </w:r>
      <w:r>
        <w:rPr>
          <w:rFonts w:ascii="Cambria" w:hAnsi="Cambria"/>
          <w:i/>
          <w:spacing w:val="10"/>
          <w:sz w:val="18"/>
        </w:rPr>
        <w:t> </w:t>
      </w:r>
      <w:r>
        <w:rPr>
          <w:rFonts w:ascii="Cambria" w:hAnsi="Cambria"/>
          <w:i/>
          <w:sz w:val="18"/>
        </w:rPr>
        <w:t>de</w:t>
      </w:r>
      <w:r>
        <w:rPr>
          <w:rFonts w:ascii="Cambria" w:hAnsi="Cambria"/>
          <w:i/>
          <w:spacing w:val="9"/>
          <w:sz w:val="18"/>
        </w:rPr>
        <w:t> </w:t>
      </w:r>
      <w:r>
        <w:rPr>
          <w:rFonts w:ascii="Cambria" w:hAnsi="Cambria"/>
          <w:i/>
          <w:sz w:val="18"/>
        </w:rPr>
        <w:t>ayuda</w:t>
      </w:r>
      <w:r>
        <w:rPr>
          <w:rFonts w:ascii="Cambria" w:hAnsi="Cambria"/>
          <w:i/>
          <w:spacing w:val="4"/>
          <w:sz w:val="18"/>
        </w:rPr>
        <w:t> </w:t>
      </w:r>
      <w:r>
        <w:rPr>
          <w:rFonts w:ascii="Cambria" w:hAnsi="Cambria"/>
          <w:i/>
          <w:sz w:val="18"/>
        </w:rPr>
        <w:t>final</w:t>
      </w:r>
      <w:r>
        <w:rPr>
          <w:rFonts w:ascii="Cambria" w:hAnsi="Cambria"/>
          <w:i/>
          <w:spacing w:val="-6"/>
          <w:sz w:val="18"/>
        </w:rPr>
        <w:t> </w:t>
      </w:r>
      <w:r>
        <w:rPr>
          <w:rFonts w:ascii="Cambria" w:hAnsi="Cambria"/>
          <w:i/>
          <w:sz w:val="18"/>
        </w:rPr>
        <w:t>aplicable</w:t>
      </w:r>
      <w:r>
        <w:rPr>
          <w:rFonts w:ascii="Cambria" w:hAnsi="Cambria"/>
          <w:i/>
          <w:spacing w:val="9"/>
          <w:sz w:val="18"/>
        </w:rPr>
        <w:t> </w:t>
      </w:r>
      <w:r>
        <w:rPr>
          <w:rFonts w:ascii="Cambria" w:hAnsi="Cambria"/>
          <w:i/>
          <w:sz w:val="18"/>
        </w:rPr>
        <w:t>a</w:t>
      </w:r>
      <w:r>
        <w:rPr>
          <w:rFonts w:ascii="Cambria" w:hAnsi="Cambria"/>
          <w:i/>
          <w:spacing w:val="16"/>
          <w:sz w:val="18"/>
        </w:rPr>
        <w:t> </w:t>
      </w:r>
      <w:r>
        <w:rPr>
          <w:rFonts w:ascii="Cambria" w:hAnsi="Cambria"/>
          <w:i/>
          <w:sz w:val="18"/>
        </w:rPr>
        <w:t>cada</w:t>
      </w:r>
      <w:r>
        <w:rPr>
          <w:rFonts w:ascii="Cambria" w:hAnsi="Cambria"/>
          <w:i/>
          <w:spacing w:val="4"/>
          <w:sz w:val="18"/>
        </w:rPr>
        <w:t> </w:t>
      </w:r>
      <w:r>
        <w:rPr>
          <w:rFonts w:ascii="Cambria" w:hAnsi="Cambria"/>
          <w:i/>
          <w:sz w:val="18"/>
        </w:rPr>
        <w:t>solución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de</w:t>
      </w:r>
      <w:r>
        <w:rPr>
          <w:rFonts w:ascii="Cambria" w:hAnsi="Cambria"/>
          <w:i/>
          <w:spacing w:val="9"/>
          <w:sz w:val="18"/>
        </w:rPr>
        <w:t> </w:t>
      </w:r>
      <w:r>
        <w:rPr>
          <w:rFonts w:ascii="Cambria" w:hAnsi="Cambria"/>
          <w:i/>
          <w:sz w:val="18"/>
        </w:rPr>
        <w:t>digitalización</w:t>
      </w:r>
      <w:r>
        <w:rPr>
          <w:rFonts w:ascii="Cambria" w:hAnsi="Cambria"/>
          <w:i/>
          <w:spacing w:val="15"/>
          <w:sz w:val="18"/>
        </w:rPr>
        <w:t> </w:t>
      </w:r>
      <w:r>
        <w:rPr>
          <w:rFonts w:ascii="Cambria" w:hAnsi="Cambria"/>
          <w:i/>
          <w:sz w:val="18"/>
        </w:rPr>
        <w:t>será</w:t>
      </w:r>
      <w:r>
        <w:rPr>
          <w:rFonts w:ascii="Cambria" w:hAnsi="Cambria"/>
          <w:i/>
          <w:spacing w:val="16"/>
          <w:sz w:val="18"/>
        </w:rPr>
        <w:t> </w:t>
      </w:r>
      <w:r>
        <w:rPr>
          <w:rFonts w:ascii="Cambria" w:hAnsi="Cambria"/>
          <w:i/>
          <w:sz w:val="18"/>
        </w:rPr>
        <w:t>el</w:t>
      </w:r>
      <w:r>
        <w:rPr>
          <w:rFonts w:ascii="Cambria" w:hAnsi="Cambria"/>
          <w:i/>
          <w:spacing w:val="6"/>
          <w:sz w:val="18"/>
        </w:rPr>
        <w:t> </w:t>
      </w:r>
      <w:r>
        <w:rPr>
          <w:rFonts w:ascii="Cambria" w:hAnsi="Cambria"/>
          <w:i/>
          <w:sz w:val="18"/>
        </w:rPr>
        <w:t>menor</w:t>
      </w:r>
      <w:r>
        <w:rPr>
          <w:rFonts w:ascii="Cambria" w:hAnsi="Cambria"/>
          <w:i/>
          <w:spacing w:val="10"/>
          <w:sz w:val="18"/>
        </w:rPr>
        <w:t> </w:t>
      </w:r>
      <w:r>
        <w:rPr>
          <w:rFonts w:ascii="Cambria" w:hAnsi="Cambria"/>
          <w:i/>
          <w:sz w:val="18"/>
        </w:rPr>
        <w:t>de</w:t>
      </w:r>
    </w:p>
    <w:p>
      <w:pPr>
        <w:spacing w:before="50"/>
        <w:ind w:left="2451" w:right="0" w:firstLine="0"/>
        <w:jc w:val="left"/>
        <w:rPr>
          <w:rFonts w:ascii="Cambria"/>
          <w:i/>
          <w:sz w:val="18"/>
        </w:rPr>
      </w:pPr>
      <w:r>
        <w:rPr>
          <w:rFonts w:ascii="Cambria"/>
          <w:i/>
          <w:spacing w:val="-1"/>
          <w:w w:val="105"/>
          <w:sz w:val="18"/>
        </w:rPr>
        <w:t>los</w:t>
      </w:r>
      <w:r>
        <w:rPr>
          <w:rFonts w:ascii="Cambria"/>
          <w:i/>
          <w:spacing w:val="-10"/>
          <w:w w:val="105"/>
          <w:sz w:val="18"/>
        </w:rPr>
        <w:t> </w:t>
      </w:r>
      <w:r>
        <w:rPr>
          <w:rFonts w:ascii="Cambria"/>
          <w:i/>
          <w:spacing w:val="-1"/>
          <w:w w:val="105"/>
          <w:sz w:val="18"/>
        </w:rPr>
        <w:t>siguientes</w:t>
      </w:r>
      <w:r>
        <w:rPr>
          <w:rFonts w:ascii="Cambria"/>
          <w:i/>
          <w:spacing w:val="-2"/>
          <w:w w:val="105"/>
          <w:sz w:val="18"/>
        </w:rPr>
        <w:t> </w:t>
      </w:r>
      <w:r>
        <w:rPr>
          <w:rFonts w:ascii="Cambria"/>
          <w:i/>
          <w:w w:val="105"/>
          <w:sz w:val="18"/>
        </w:rPr>
        <w:t>importes:</w:t>
      </w:r>
    </w:p>
    <w:p>
      <w:pPr>
        <w:pStyle w:val="ListParagraph"/>
        <w:numPr>
          <w:ilvl w:val="0"/>
          <w:numId w:val="1"/>
        </w:numPr>
        <w:tabs>
          <w:tab w:pos="2806" w:val="left" w:leader="none"/>
        </w:tabs>
        <w:spacing w:line="297" w:lineRule="auto" w:before="190" w:after="0"/>
        <w:ind w:left="2451" w:right="1782" w:firstLine="0"/>
        <w:jc w:val="left"/>
        <w:rPr>
          <w:i/>
          <w:sz w:val="18"/>
        </w:rPr>
      </w:pPr>
      <w:r>
        <w:rPr>
          <w:i/>
          <w:sz w:val="18"/>
        </w:rPr>
        <w:t>Ayuda máxima de la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Categoría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 Solución de Digitalización 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la que</w:t>
      </w:r>
      <w:r>
        <w:rPr>
          <w:i/>
          <w:spacing w:val="39"/>
          <w:sz w:val="18"/>
        </w:rPr>
        <w:t> </w:t>
      </w:r>
      <w:r>
        <w:rPr>
          <w:i/>
          <w:sz w:val="18"/>
        </w:rPr>
        <w:t>corresponde</w:t>
      </w:r>
      <w:r>
        <w:rPr>
          <w:i/>
          <w:spacing w:val="-37"/>
          <w:sz w:val="18"/>
        </w:rPr>
        <w:t> </w:t>
      </w:r>
      <w:r>
        <w:rPr>
          <w:i/>
          <w:w w:val="105"/>
          <w:sz w:val="18"/>
        </w:rPr>
        <w:t>la</w:t>
      </w:r>
      <w:r>
        <w:rPr>
          <w:i/>
          <w:spacing w:val="-2"/>
          <w:w w:val="105"/>
          <w:sz w:val="18"/>
        </w:rPr>
        <w:t> </w:t>
      </w:r>
      <w:r>
        <w:rPr>
          <w:i/>
          <w:w w:val="105"/>
          <w:sz w:val="18"/>
        </w:rPr>
        <w:t>solución</w:t>
      </w:r>
      <w:r>
        <w:rPr>
          <w:i/>
          <w:spacing w:val="-2"/>
          <w:w w:val="105"/>
          <w:sz w:val="18"/>
        </w:rPr>
        <w:t> </w:t>
      </w:r>
      <w:r>
        <w:rPr>
          <w:i/>
          <w:w w:val="105"/>
          <w:sz w:val="18"/>
        </w:rPr>
        <w:t>de</w:t>
      </w:r>
      <w:r>
        <w:rPr>
          <w:i/>
          <w:spacing w:val="-7"/>
          <w:w w:val="105"/>
          <w:sz w:val="18"/>
        </w:rPr>
        <w:t> </w:t>
      </w:r>
      <w:r>
        <w:rPr>
          <w:i/>
          <w:w w:val="105"/>
          <w:sz w:val="18"/>
        </w:rPr>
        <w:t>digitalización.</w:t>
      </w:r>
    </w:p>
    <w:p>
      <w:pPr>
        <w:pStyle w:val="ListParagraph"/>
        <w:numPr>
          <w:ilvl w:val="0"/>
          <w:numId w:val="1"/>
        </w:numPr>
        <w:tabs>
          <w:tab w:pos="2806" w:val="left" w:leader="none"/>
        </w:tabs>
        <w:spacing w:line="240" w:lineRule="auto" w:before="139" w:after="0"/>
        <w:ind w:left="2806" w:right="0" w:hanging="355"/>
        <w:jc w:val="left"/>
        <w:rPr>
          <w:i/>
          <w:sz w:val="18"/>
        </w:rPr>
      </w:pPr>
      <w:r>
        <w:rPr>
          <w:i/>
          <w:sz w:val="18"/>
        </w:rPr>
        <w:t>Coste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18"/>
          <w:sz w:val="18"/>
        </w:rPr>
        <w:t> </w:t>
      </w:r>
      <w:r>
        <w:rPr>
          <w:i/>
          <w:sz w:val="18"/>
        </w:rPr>
        <w:t>solución</w:t>
      </w:r>
      <w:r>
        <w:rPr>
          <w:i/>
          <w:spacing w:val="17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digitalización</w:t>
      </w:r>
      <w:r>
        <w:rPr>
          <w:i/>
          <w:spacing w:val="30"/>
          <w:sz w:val="18"/>
        </w:rPr>
        <w:t> </w:t>
      </w:r>
      <w:r>
        <w:rPr>
          <w:i/>
          <w:sz w:val="18"/>
        </w:rPr>
        <w:t>contratada.</w:t>
      </w:r>
    </w:p>
    <w:p>
      <w:pPr>
        <w:pStyle w:val="ListParagraph"/>
        <w:numPr>
          <w:ilvl w:val="0"/>
          <w:numId w:val="1"/>
        </w:numPr>
        <w:tabs>
          <w:tab w:pos="2788" w:val="left" w:leader="none"/>
        </w:tabs>
        <w:spacing w:line="240" w:lineRule="auto" w:before="190" w:after="0"/>
        <w:ind w:left="2787" w:right="0" w:hanging="337"/>
        <w:jc w:val="left"/>
        <w:rPr>
          <w:i/>
          <w:sz w:val="18"/>
        </w:rPr>
      </w:pPr>
      <w:r>
        <w:rPr>
          <w:i/>
          <w:sz w:val="18"/>
        </w:rPr>
        <w:t>El</w:t>
      </w:r>
      <w:r>
        <w:rPr>
          <w:i/>
          <w:spacing w:val="29"/>
          <w:sz w:val="18"/>
        </w:rPr>
        <w:t> </w:t>
      </w:r>
      <w:r>
        <w:rPr>
          <w:i/>
          <w:sz w:val="18"/>
        </w:rPr>
        <w:t>importe</w:t>
      </w:r>
      <w:r>
        <w:rPr>
          <w:i/>
          <w:spacing w:val="3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32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27"/>
          <w:sz w:val="18"/>
        </w:rPr>
        <w:t> </w:t>
      </w:r>
      <w:r>
        <w:rPr>
          <w:i/>
          <w:sz w:val="18"/>
        </w:rPr>
        <w:t>subvención</w:t>
      </w:r>
      <w:r>
        <w:rPr>
          <w:i/>
          <w:spacing w:val="36"/>
          <w:sz w:val="18"/>
        </w:rPr>
        <w:t> </w:t>
      </w:r>
      <w:r>
        <w:rPr>
          <w:i/>
          <w:sz w:val="18"/>
        </w:rPr>
        <w:t>concedida</w:t>
      </w:r>
      <w:r>
        <w:rPr>
          <w:i/>
          <w:spacing w:val="2"/>
          <w:sz w:val="18"/>
        </w:rPr>
        <w:t> </w:t>
      </w:r>
      <w:r>
        <w:rPr>
          <w:i/>
          <w:sz w:val="18"/>
        </w:rPr>
        <w:t>no</w:t>
      </w:r>
      <w:r>
        <w:rPr>
          <w:i/>
          <w:spacing w:val="31"/>
          <w:sz w:val="18"/>
        </w:rPr>
        <w:t> </w:t>
      </w:r>
      <w:r>
        <w:rPr>
          <w:i/>
          <w:sz w:val="18"/>
        </w:rPr>
        <w:t>asociado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27"/>
          <w:sz w:val="18"/>
        </w:rPr>
        <w:t> </w:t>
      </w:r>
      <w:r>
        <w:rPr>
          <w:i/>
          <w:sz w:val="18"/>
        </w:rPr>
        <w:t>Acuerdos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Prestación</w:t>
      </w:r>
      <w:r>
        <w:rPr>
          <w:i/>
          <w:spacing w:val="24"/>
          <w:sz w:val="18"/>
        </w:rPr>
        <w:t> </w:t>
      </w:r>
      <w:r>
        <w:rPr>
          <w:i/>
          <w:sz w:val="18"/>
        </w:rPr>
        <w:t>de</w:t>
      </w:r>
    </w:p>
    <w:p>
      <w:pPr>
        <w:spacing w:before="50"/>
        <w:ind w:left="2451" w:right="0" w:firstLine="0"/>
        <w:jc w:val="left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>Soluciones</w:t>
      </w:r>
      <w:r>
        <w:rPr>
          <w:rFonts w:ascii="Cambria" w:hAnsi="Cambria"/>
          <w:i/>
          <w:spacing w:val="20"/>
          <w:sz w:val="18"/>
        </w:rPr>
        <w:t> </w:t>
      </w:r>
      <w:r>
        <w:rPr>
          <w:rFonts w:ascii="Cambria" w:hAnsi="Cambria"/>
          <w:i/>
          <w:sz w:val="18"/>
        </w:rPr>
        <w:t>de</w:t>
      </w:r>
      <w:r>
        <w:rPr>
          <w:rFonts w:ascii="Cambria" w:hAnsi="Cambria"/>
          <w:i/>
          <w:spacing w:val="14"/>
          <w:sz w:val="18"/>
        </w:rPr>
        <w:t> </w:t>
      </w:r>
      <w:r>
        <w:rPr>
          <w:rFonts w:ascii="Cambria" w:hAnsi="Cambria"/>
          <w:i/>
          <w:sz w:val="18"/>
        </w:rPr>
        <w:t>Digitalización</w:t>
      </w:r>
      <w:r>
        <w:rPr>
          <w:rFonts w:ascii="Cambria" w:hAnsi="Cambria"/>
          <w:i/>
          <w:spacing w:val="33"/>
          <w:sz w:val="18"/>
        </w:rPr>
        <w:t> </w:t>
      </w:r>
      <w:r>
        <w:rPr>
          <w:rFonts w:ascii="Cambria" w:hAnsi="Cambria"/>
          <w:i/>
          <w:sz w:val="18"/>
        </w:rPr>
        <w:t>formalizados”</w:t>
      </w:r>
    </w:p>
    <w:p>
      <w:pPr>
        <w:pStyle w:val="BodyText"/>
        <w:rPr>
          <w:i/>
          <w:sz w:val="17"/>
        </w:rPr>
      </w:pPr>
    </w:p>
    <w:p>
      <w:pPr>
        <w:pStyle w:val="BodyText"/>
        <w:ind w:left="2451"/>
      </w:pPr>
      <w:r>
        <w:rPr>
          <w:b/>
        </w:rPr>
        <w:t>Sexto.</w:t>
      </w:r>
      <w:r>
        <w:rPr>
          <w:b/>
          <w:spacing w:val="16"/>
        </w:rPr>
        <w:t> </w:t>
      </w:r>
      <w:r>
        <w:rPr/>
        <w:t>Que,</w:t>
      </w:r>
      <w:r>
        <w:rPr>
          <w:spacing w:val="9"/>
        </w:rPr>
        <w:t> </w:t>
      </w:r>
      <w:r>
        <w:rPr/>
        <w:t>el</w:t>
      </w:r>
      <w:r>
        <w:rPr>
          <w:spacing w:val="17"/>
        </w:rPr>
        <w:t> </w:t>
      </w:r>
      <w:r>
        <w:rPr/>
        <w:t>artículo</w:t>
      </w:r>
      <w:r>
        <w:rPr>
          <w:spacing w:val="15"/>
        </w:rPr>
        <w:t> </w:t>
      </w:r>
      <w:r>
        <w:rPr/>
        <w:t>28</w:t>
      </w:r>
      <w:r>
        <w:rPr>
          <w:spacing w:val="8"/>
        </w:rPr>
        <w:t> </w:t>
      </w:r>
      <w:r>
        <w:rPr/>
        <w:t>de</w:t>
      </w:r>
      <w:r>
        <w:rPr>
          <w:spacing w:val="13"/>
        </w:rPr>
        <w:t> </w:t>
      </w:r>
      <w:r>
        <w:rPr/>
        <w:t>las</w:t>
      </w:r>
      <w:r>
        <w:rPr>
          <w:spacing w:val="28"/>
        </w:rPr>
        <w:t> </w:t>
      </w:r>
      <w:r>
        <w:rPr/>
        <w:t>Bases</w:t>
      </w:r>
      <w:r>
        <w:rPr>
          <w:spacing w:val="1"/>
        </w:rPr>
        <w:t> </w:t>
      </w:r>
      <w:r>
        <w:rPr/>
        <w:t>Reguladoras</w:t>
      </w:r>
      <w:r>
        <w:rPr>
          <w:spacing w:val="16"/>
        </w:rPr>
        <w:t> </w:t>
      </w:r>
      <w:r>
        <w:rPr/>
        <w:t>dispone que:</w:t>
      </w:r>
    </w:p>
    <w:p>
      <w:pPr>
        <w:spacing w:line="290" w:lineRule="auto" w:before="181"/>
        <w:ind w:left="2451" w:right="1774" w:firstLine="0"/>
        <w:jc w:val="both"/>
        <w:rPr>
          <w:rFonts w:ascii="Cambria" w:hAnsi="Cambria"/>
          <w:i/>
          <w:sz w:val="18"/>
        </w:rPr>
      </w:pPr>
      <w:r>
        <w:rPr>
          <w:rFonts w:ascii="Cambria" w:hAnsi="Cambria"/>
          <w:i/>
          <w:w w:val="105"/>
          <w:sz w:val="18"/>
        </w:rPr>
        <w:t>“1. El órgano instructor, que será designado en la convocatoria, realizará de oficio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cuantas actuaciones de comprobación estime necesarias para la determinación y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sz w:val="18"/>
        </w:rPr>
        <w:t>conocimiento de los datos en virtud de los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cuales deben formularse las propuestas de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w w:val="105"/>
          <w:sz w:val="18"/>
        </w:rPr>
        <w:t>resolución</w:t>
      </w:r>
      <w:r>
        <w:rPr>
          <w:rFonts w:ascii="Cambria" w:hAnsi="Cambria"/>
          <w:i/>
          <w:spacing w:val="-3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de</w:t>
      </w:r>
      <w:r>
        <w:rPr>
          <w:rFonts w:ascii="Cambria" w:hAnsi="Cambria"/>
          <w:i/>
          <w:spacing w:val="-6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concesión</w:t>
      </w:r>
      <w:r>
        <w:rPr>
          <w:rFonts w:ascii="Cambria" w:hAnsi="Cambria"/>
          <w:i/>
          <w:spacing w:val="-2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de</w:t>
      </w:r>
      <w:r>
        <w:rPr>
          <w:rFonts w:ascii="Cambria" w:hAnsi="Cambria"/>
          <w:i/>
          <w:spacing w:val="-7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las</w:t>
      </w:r>
      <w:r>
        <w:rPr>
          <w:rFonts w:ascii="Cambria" w:hAnsi="Cambria"/>
          <w:i/>
          <w:spacing w:val="-2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ayudas.”</w:t>
      </w:r>
    </w:p>
    <w:p>
      <w:pPr>
        <w:pStyle w:val="BodyText"/>
        <w:spacing w:line="292" w:lineRule="auto" w:before="144"/>
        <w:ind w:left="2451" w:right="1792"/>
        <w:jc w:val="both"/>
        <w:rPr>
          <w:i/>
        </w:rPr>
      </w:pPr>
      <w:r>
        <w:rPr>
          <w:b/>
        </w:rPr>
        <w:t>Séptimo. - </w:t>
      </w:r>
      <w:r>
        <w:rPr/>
        <w:t>Que, una vez presentadas las solicitudes, el Órgano Instructor efectuó la</w:t>
      </w:r>
      <w:r>
        <w:rPr>
          <w:spacing w:val="1"/>
        </w:rPr>
        <w:t> </w:t>
      </w:r>
      <w:r>
        <w:rPr>
          <w:w w:val="105"/>
        </w:rPr>
        <w:t>comprobación de oficio de los requisitos establecidos en los artículos 7 y 8 de las</w:t>
      </w:r>
      <w:r>
        <w:rPr>
          <w:spacing w:val="1"/>
          <w:w w:val="105"/>
        </w:rPr>
        <w:t> </w:t>
      </w:r>
      <w:r>
        <w:rPr/>
        <w:t>Bases</w:t>
      </w:r>
      <w:r>
        <w:rPr>
          <w:spacing w:val="-7"/>
        </w:rPr>
        <w:t> </w:t>
      </w:r>
      <w:r>
        <w:rPr/>
        <w:t>Reguladoras</w:t>
      </w:r>
      <w:r>
        <w:rPr>
          <w:spacing w:val="4"/>
        </w:rPr>
        <w:t> </w:t>
      </w:r>
      <w:r>
        <w:rPr/>
        <w:t>y</w:t>
      </w:r>
      <w:r>
        <w:rPr>
          <w:spacing w:val="10"/>
        </w:rPr>
        <w:t> </w:t>
      </w:r>
      <w:r>
        <w:rPr/>
        <w:t>el</w:t>
      </w:r>
      <w:r>
        <w:rPr>
          <w:spacing w:val="-4"/>
        </w:rPr>
        <w:t> </w:t>
      </w:r>
      <w:r>
        <w:rPr/>
        <w:t>apartado</w:t>
      </w:r>
      <w:r>
        <w:rPr>
          <w:spacing w:val="4"/>
        </w:rPr>
        <w:t> </w:t>
      </w:r>
      <w:r>
        <w:rPr/>
        <w:t>segundo</w:t>
      </w:r>
      <w:r>
        <w:rPr>
          <w:spacing w:val="-6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2"/>
        </w:rPr>
        <w:t> </w:t>
      </w:r>
      <w:r>
        <w:rPr/>
        <w:t>Convocatoria</w:t>
      </w:r>
      <w:r>
        <w:rPr>
          <w:i/>
        </w:rPr>
        <w:t>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6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6304773</wp:posOffset>
            </wp:positionH>
            <wp:positionV relativeFrom="paragraph">
              <wp:posOffset>223017</wp:posOffset>
            </wp:positionV>
            <wp:extent cx="640749" cy="623887"/>
            <wp:effectExtent l="0" t="0" r="0" b="0"/>
            <wp:wrapTopAndBottom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ind w:left="2451"/>
        <w:jc w:val="both"/>
      </w:pPr>
      <w:r>
        <w:rPr>
          <w:b/>
        </w:rPr>
        <w:t>Octavo.</w:t>
      </w:r>
      <w:r>
        <w:rPr>
          <w:b/>
          <w:spacing w:val="38"/>
        </w:rPr>
        <w:t> </w:t>
      </w:r>
      <w:r>
        <w:rPr>
          <w:b/>
          <w:i/>
        </w:rPr>
        <w:t>-</w:t>
      </w:r>
      <w:r>
        <w:rPr>
          <w:b/>
          <w:i/>
          <w:spacing w:val="48"/>
        </w:rPr>
        <w:t> </w:t>
      </w:r>
      <w:r>
        <w:rPr/>
        <w:t>Que,</w:t>
      </w:r>
      <w:r>
        <w:rPr>
          <w:spacing w:val="32"/>
        </w:rPr>
        <w:t> </w:t>
      </w:r>
      <w:r>
        <w:rPr/>
        <w:t>el</w:t>
      </w:r>
      <w:r>
        <w:rPr>
          <w:spacing w:val="27"/>
        </w:rPr>
        <w:t> </w:t>
      </w:r>
      <w:r>
        <w:rPr/>
        <w:t>apartado</w:t>
      </w:r>
      <w:r>
        <w:rPr>
          <w:spacing w:val="25"/>
        </w:rPr>
        <w:t> </w:t>
      </w:r>
      <w:r>
        <w:rPr/>
        <w:t>séptimo de</w:t>
      </w:r>
      <w:r>
        <w:rPr>
          <w:spacing w:val="35"/>
        </w:rPr>
        <w:t> </w:t>
      </w:r>
      <w:r>
        <w:rPr/>
        <w:t>la</w:t>
      </w:r>
      <w:r>
        <w:rPr>
          <w:spacing w:val="43"/>
        </w:rPr>
        <w:t> </w:t>
      </w:r>
      <w:r>
        <w:rPr/>
        <w:t>Convocatoria,</w:t>
      </w:r>
      <w:r>
        <w:rPr>
          <w:spacing w:val="6"/>
        </w:rPr>
        <w:t> </w:t>
      </w:r>
      <w:r>
        <w:rPr/>
        <w:t>en</w:t>
      </w:r>
      <w:r>
        <w:rPr>
          <w:spacing w:val="19"/>
        </w:rPr>
        <w:t> </w:t>
      </w:r>
      <w:r>
        <w:rPr/>
        <w:t>relación</w:t>
      </w:r>
      <w:r>
        <w:rPr>
          <w:spacing w:val="18"/>
        </w:rPr>
        <w:t> </w:t>
      </w:r>
      <w:r>
        <w:rPr/>
        <w:t>con</w:t>
      </w:r>
      <w:r>
        <w:rPr>
          <w:spacing w:val="18"/>
        </w:rPr>
        <w:t> </w:t>
      </w:r>
      <w:r>
        <w:rPr/>
        <w:t>el</w:t>
      </w:r>
      <w:r>
        <w:rPr>
          <w:spacing w:val="28"/>
        </w:rPr>
        <w:t> </w:t>
      </w:r>
      <w:r>
        <w:rPr/>
        <w:t>artículo</w:t>
      </w:r>
    </w:p>
    <w:p>
      <w:pPr>
        <w:pStyle w:val="BodyText"/>
        <w:spacing w:before="51"/>
        <w:ind w:left="2451"/>
        <w:jc w:val="both"/>
      </w:pPr>
      <w:r>
        <w:rPr/>
        <w:t>28.3</w:t>
      </w:r>
      <w:r>
        <w:rPr>
          <w:spacing w:val="23"/>
        </w:rPr>
        <w:t> </w:t>
      </w:r>
      <w:r>
        <w:rPr/>
        <w:t>de</w:t>
      </w:r>
      <w:r>
        <w:rPr>
          <w:spacing w:val="14"/>
        </w:rPr>
        <w:t> </w:t>
      </w:r>
      <w:r>
        <w:rPr/>
        <w:t>las</w:t>
      </w:r>
      <w:r>
        <w:rPr>
          <w:spacing w:val="17"/>
        </w:rPr>
        <w:t> </w:t>
      </w:r>
      <w:r>
        <w:rPr/>
        <w:t>Bases</w:t>
      </w:r>
      <w:r>
        <w:rPr>
          <w:spacing w:val="2"/>
        </w:rPr>
        <w:t> </w:t>
      </w:r>
      <w:r>
        <w:rPr/>
        <w:t>Reguladoras</w:t>
      </w:r>
      <w:r>
        <w:rPr>
          <w:spacing w:val="17"/>
        </w:rPr>
        <w:t> </w:t>
      </w:r>
      <w:r>
        <w:rPr/>
        <w:t>dispone:</w:t>
      </w:r>
    </w:p>
    <w:p>
      <w:pPr>
        <w:spacing w:line="288" w:lineRule="auto" w:before="190"/>
        <w:ind w:left="2451" w:right="1782" w:firstLine="0"/>
        <w:jc w:val="both"/>
        <w:rPr>
          <w:rFonts w:ascii="Cambria" w:hAnsi="Cambria"/>
          <w:i/>
          <w:sz w:val="18"/>
        </w:rPr>
      </w:pPr>
      <w:r>
        <w:rPr>
          <w:rFonts w:ascii="Cambria" w:hAnsi="Cambria"/>
          <w:i/>
          <w:w w:val="105"/>
          <w:sz w:val="18"/>
        </w:rPr>
        <w:t>“2. A la vista de cada expediente, y cuando no figuren en el procedimiento ni sean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sz w:val="18"/>
        </w:rPr>
        <w:t>tenidos en cuenta otros hechos ni otras alegaciones y pruebas que las aducidas por los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interesados inicialmente en su solicitud, el Órgano Instructor formulará propuestas de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resolución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sz w:val="18"/>
        </w:rPr>
        <w:t>definitivas, con una secuencia temporal de</w:t>
      </w:r>
      <w:r>
        <w:rPr>
          <w:rFonts w:ascii="Cambria" w:hAnsi="Cambria"/>
          <w:i/>
          <w:spacing w:val="39"/>
          <w:sz w:val="18"/>
        </w:rPr>
        <w:t> </w:t>
      </w:r>
      <w:r>
        <w:rPr>
          <w:rFonts w:ascii="Cambria" w:hAnsi="Cambria"/>
          <w:i/>
          <w:sz w:val="18"/>
        </w:rPr>
        <w:t>15 días desde el inicio</w:t>
      </w:r>
      <w:r>
        <w:rPr>
          <w:rFonts w:ascii="Cambria" w:hAnsi="Cambria"/>
          <w:i/>
          <w:spacing w:val="40"/>
          <w:sz w:val="18"/>
        </w:rPr>
        <w:t> </w:t>
      </w:r>
      <w:r>
        <w:rPr>
          <w:rFonts w:ascii="Cambria" w:hAnsi="Cambria"/>
          <w:i/>
          <w:sz w:val="18"/>
        </w:rPr>
        <w:t>del plazo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w w:val="105"/>
          <w:sz w:val="18"/>
        </w:rPr>
        <w:t>de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solicitud,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debidamente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motivadas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a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través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de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un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informe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que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acredite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el</w:t>
      </w:r>
      <w:r>
        <w:rPr>
          <w:rFonts w:ascii="Cambria" w:hAnsi="Cambria"/>
          <w:i/>
          <w:spacing w:val="1"/>
          <w:w w:val="105"/>
          <w:sz w:val="18"/>
        </w:rPr>
        <w:t> </w:t>
      </w:r>
      <w:r>
        <w:rPr>
          <w:rFonts w:ascii="Cambria" w:hAnsi="Cambria"/>
          <w:i/>
          <w:sz w:val="18"/>
        </w:rPr>
        <w:t>cumplimiento de requisitos, de conformidad con el artículo 24.4 de la</w:t>
      </w:r>
      <w:r>
        <w:rPr>
          <w:rFonts w:ascii="Cambria" w:hAnsi="Cambria"/>
          <w:i/>
          <w:spacing w:val="39"/>
          <w:sz w:val="18"/>
        </w:rPr>
        <w:t> </w:t>
      </w:r>
      <w:r>
        <w:rPr>
          <w:rFonts w:ascii="Cambria" w:hAnsi="Cambria"/>
          <w:i/>
          <w:sz w:val="18"/>
        </w:rPr>
        <w:t>Ley 38/2003, de</w:t>
      </w:r>
      <w:r>
        <w:rPr>
          <w:rFonts w:ascii="Cambria" w:hAnsi="Cambria"/>
          <w:i/>
          <w:spacing w:val="1"/>
          <w:sz w:val="18"/>
        </w:rPr>
        <w:t> </w:t>
      </w:r>
      <w:r>
        <w:rPr>
          <w:rFonts w:ascii="Cambria" w:hAnsi="Cambria"/>
          <w:i/>
          <w:w w:val="105"/>
          <w:sz w:val="18"/>
        </w:rPr>
        <w:t>17</w:t>
      </w:r>
      <w:r>
        <w:rPr>
          <w:rFonts w:ascii="Cambria" w:hAnsi="Cambria"/>
          <w:i/>
          <w:spacing w:val="-2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de</w:t>
      </w:r>
      <w:r>
        <w:rPr>
          <w:rFonts w:ascii="Cambria" w:hAnsi="Cambria"/>
          <w:i/>
          <w:spacing w:val="-7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noviembre,</w:t>
      </w:r>
      <w:r>
        <w:rPr>
          <w:rFonts w:ascii="Cambria" w:hAnsi="Cambria"/>
          <w:i/>
          <w:spacing w:val="4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General</w:t>
      </w:r>
      <w:r>
        <w:rPr>
          <w:rFonts w:ascii="Cambria" w:hAnsi="Cambria"/>
          <w:i/>
          <w:spacing w:val="-9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de</w:t>
      </w:r>
      <w:r>
        <w:rPr>
          <w:rFonts w:ascii="Cambria" w:hAnsi="Cambria"/>
          <w:i/>
          <w:spacing w:val="-6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Subvenciones.”</w:t>
      </w:r>
    </w:p>
    <w:p>
      <w:pPr>
        <w:pStyle w:val="BodyText"/>
        <w:spacing w:line="288" w:lineRule="auto" w:before="139"/>
        <w:ind w:left="2451" w:right="1770"/>
        <w:jc w:val="both"/>
      </w:pPr>
      <w:r>
        <w:rPr/>
        <w:t>Tras la verificaciónde oficio de los requisitos de las solicitudes, el Órgano Instructor</w:t>
      </w:r>
      <w:r>
        <w:rPr>
          <w:spacing w:val="1"/>
        </w:rPr>
        <w:t> </w:t>
      </w:r>
      <w:r>
        <w:rPr>
          <w:w w:val="105"/>
        </w:rPr>
        <w:t>formuló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Propuesta de Resolución definitiva de</w:t>
      </w:r>
      <w:r>
        <w:rPr>
          <w:spacing w:val="1"/>
          <w:w w:val="105"/>
        </w:rPr>
        <w:t> </w:t>
      </w:r>
      <w:r>
        <w:rPr>
          <w:w w:val="105"/>
        </w:rPr>
        <w:t>28 de febrero</w:t>
      </w:r>
      <w:r>
        <w:rPr>
          <w:spacing w:val="1"/>
          <w:w w:val="105"/>
        </w:rPr>
        <w:t> </w:t>
      </w:r>
      <w:r>
        <w:rPr>
          <w:w w:val="105"/>
        </w:rPr>
        <w:t>de 2023,</w:t>
      </w:r>
      <w:r>
        <w:rPr>
          <w:spacing w:val="1"/>
          <w:w w:val="105"/>
        </w:rPr>
        <w:t> </w:t>
      </w:r>
      <w:r>
        <w:rPr>
          <w:w w:val="105"/>
        </w:rPr>
        <w:t>con</w:t>
      </w:r>
      <w:r>
        <w:rPr>
          <w:spacing w:val="1"/>
          <w:w w:val="105"/>
        </w:rPr>
        <w:t> </w:t>
      </w:r>
      <w:r>
        <w:rPr>
          <w:w w:val="105"/>
        </w:rPr>
        <w:t>expresión del listado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solicitudes que</w:t>
      </w:r>
      <w:r>
        <w:rPr>
          <w:spacing w:val="1"/>
          <w:w w:val="105"/>
        </w:rPr>
        <w:t> </w:t>
      </w:r>
      <w:r>
        <w:rPr>
          <w:w w:val="105"/>
        </w:rPr>
        <w:t>reúnen los</w:t>
      </w:r>
      <w:r>
        <w:rPr>
          <w:spacing w:val="1"/>
          <w:w w:val="105"/>
        </w:rPr>
        <w:t> </w:t>
      </w:r>
      <w:r>
        <w:rPr>
          <w:w w:val="105"/>
        </w:rPr>
        <w:t>requisitos para</w:t>
      </w:r>
      <w:r>
        <w:rPr>
          <w:spacing w:val="1"/>
          <w:w w:val="105"/>
        </w:rPr>
        <w:t> </w:t>
      </w:r>
      <w:r>
        <w:rPr>
          <w:w w:val="105"/>
        </w:rPr>
        <w:t>obtener la</w:t>
      </w:r>
      <w:r>
        <w:rPr>
          <w:spacing w:val="1"/>
          <w:w w:val="105"/>
        </w:rPr>
        <w:t> </w:t>
      </w:r>
      <w:r>
        <w:rPr/>
        <w:t>condición de beneficiario en la presente Convocatoria, teniendo en cuenta el crédito</w:t>
      </w:r>
      <w:r>
        <w:rPr>
          <w:spacing w:val="1"/>
        </w:rPr>
        <w:t> </w:t>
      </w:r>
      <w:r>
        <w:rPr/>
        <w:t>máximo</w:t>
      </w:r>
      <w:r>
        <w:rPr>
          <w:spacing w:val="-5"/>
        </w:rPr>
        <w:t> </w:t>
      </w:r>
      <w:r>
        <w:rPr/>
        <w:t>disponible</w:t>
      </w:r>
      <w:r>
        <w:rPr>
          <w:spacing w:val="-5"/>
        </w:rPr>
        <w:t> </w:t>
      </w:r>
      <w:r>
        <w:rPr/>
        <w:t>previsto</w:t>
      </w:r>
      <w:r>
        <w:rPr>
          <w:spacing w:val="-4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apartado</w:t>
      </w:r>
      <w:r>
        <w:rPr>
          <w:spacing w:val="7"/>
        </w:rPr>
        <w:t> </w:t>
      </w:r>
      <w:r>
        <w:rPr/>
        <w:t>tercero</w:t>
      </w:r>
      <w:r>
        <w:rPr>
          <w:spacing w:val="8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15"/>
        </w:rPr>
        <w:t> </w:t>
      </w:r>
      <w:r>
        <w:rPr/>
        <w:t>Convocatoria.</w:t>
      </w:r>
    </w:p>
    <w:p>
      <w:pPr>
        <w:pStyle w:val="BodyText"/>
        <w:spacing w:before="161"/>
        <w:ind w:left="2451"/>
        <w:jc w:val="both"/>
      </w:pPr>
      <w:r>
        <w:rPr/>
        <w:t>En</w:t>
      </w:r>
      <w:r>
        <w:rPr>
          <w:spacing w:val="13"/>
        </w:rPr>
        <w:t> </w:t>
      </w:r>
      <w:r>
        <w:rPr/>
        <w:t>virtud</w:t>
      </w:r>
      <w:r>
        <w:rPr>
          <w:spacing w:val="14"/>
        </w:rPr>
        <w:t> </w:t>
      </w:r>
      <w:r>
        <w:rPr/>
        <w:t>de</w:t>
      </w:r>
      <w:r>
        <w:rPr>
          <w:spacing w:val="18"/>
        </w:rPr>
        <w:t> </w:t>
      </w:r>
      <w:r>
        <w:rPr/>
        <w:t>lo</w:t>
      </w:r>
      <w:r>
        <w:rPr>
          <w:spacing w:val="35"/>
        </w:rPr>
        <w:t> </w:t>
      </w:r>
      <w:r>
        <w:rPr/>
        <w:t>anteriormente</w:t>
      </w:r>
      <w:r>
        <w:rPr>
          <w:spacing w:val="5"/>
        </w:rPr>
        <w:t> </w:t>
      </w:r>
      <w:r>
        <w:rPr/>
        <w:t>expuesto,</w:t>
      </w:r>
    </w:p>
    <w:p>
      <w:pPr>
        <w:pStyle w:val="Heading1"/>
        <w:spacing w:before="190"/>
        <w:ind w:right="3716"/>
      </w:pPr>
      <w:r>
        <w:rPr/>
        <w:t>RESUELVE</w:t>
      </w:r>
    </w:p>
    <w:p>
      <w:pPr>
        <w:pStyle w:val="BodyText"/>
        <w:spacing w:line="288" w:lineRule="auto" w:before="202"/>
        <w:ind w:left="2451" w:right="1785"/>
        <w:jc w:val="both"/>
      </w:pPr>
      <w:r>
        <w:rPr>
          <w:b/>
          <w:w w:val="105"/>
        </w:rPr>
        <w:t>Primero.</w:t>
      </w:r>
      <w:r>
        <w:rPr>
          <w:b/>
          <w:spacing w:val="1"/>
          <w:w w:val="105"/>
        </w:rPr>
        <w:t> </w:t>
      </w:r>
      <w:r>
        <w:rPr>
          <w:b/>
          <w:w w:val="105"/>
        </w:rPr>
        <w:t>-</w:t>
      </w:r>
      <w:r>
        <w:rPr>
          <w:b/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conceda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aquellas</w:t>
      </w:r>
      <w:r>
        <w:rPr>
          <w:spacing w:val="1"/>
          <w:w w:val="105"/>
        </w:rPr>
        <w:t> </w:t>
      </w:r>
      <w:r>
        <w:rPr>
          <w:w w:val="105"/>
        </w:rPr>
        <w:t>solicitudes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han</w:t>
      </w:r>
      <w:r>
        <w:rPr>
          <w:spacing w:val="1"/>
          <w:w w:val="105"/>
        </w:rPr>
        <w:t> </w:t>
      </w:r>
      <w:r>
        <w:rPr>
          <w:w w:val="105"/>
        </w:rPr>
        <w:t>acreditado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cumplimiento de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requisitos</w:t>
      </w:r>
      <w:r>
        <w:rPr>
          <w:spacing w:val="1"/>
          <w:w w:val="105"/>
        </w:rPr>
        <w:t> </w:t>
      </w:r>
      <w:r>
        <w:rPr>
          <w:w w:val="105"/>
        </w:rPr>
        <w:t>establecidos</w:t>
      </w:r>
      <w:r>
        <w:rPr>
          <w:spacing w:val="1"/>
          <w:w w:val="105"/>
        </w:rPr>
        <w:t> </w:t>
      </w:r>
      <w:r>
        <w:rPr>
          <w:w w:val="105"/>
        </w:rPr>
        <w:t>en las</w:t>
      </w:r>
      <w:r>
        <w:rPr>
          <w:spacing w:val="1"/>
          <w:w w:val="105"/>
        </w:rPr>
        <w:t> </w:t>
      </w:r>
      <w:r>
        <w:rPr>
          <w:w w:val="105"/>
        </w:rPr>
        <w:t>Bases</w:t>
      </w:r>
      <w:r>
        <w:rPr>
          <w:spacing w:val="1"/>
          <w:w w:val="105"/>
        </w:rPr>
        <w:t> </w:t>
      </w:r>
      <w:r>
        <w:rPr>
          <w:w w:val="105"/>
        </w:rPr>
        <w:t>Reguladoras</w:t>
      </w:r>
      <w:r>
        <w:rPr>
          <w:spacing w:val="1"/>
          <w:w w:val="105"/>
        </w:rPr>
        <w:t> </w:t>
      </w:r>
      <w:r>
        <w:rPr>
          <w:w w:val="105"/>
        </w:rPr>
        <w:t>y en la</w:t>
      </w:r>
      <w:r>
        <w:rPr>
          <w:spacing w:val="1"/>
          <w:w w:val="105"/>
        </w:rPr>
        <w:t> </w:t>
      </w:r>
      <w:r>
        <w:rPr>
          <w:w w:val="105"/>
        </w:rPr>
        <w:t>Convocatoria,</w:t>
      </w:r>
      <w:r>
        <w:rPr>
          <w:spacing w:val="1"/>
          <w:w w:val="105"/>
        </w:rPr>
        <w:t> </w:t>
      </w:r>
      <w:r>
        <w:rPr>
          <w:w w:val="105"/>
        </w:rPr>
        <w:t>teniendo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cuenta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presupuesto</w:t>
      </w:r>
      <w:r>
        <w:rPr>
          <w:spacing w:val="1"/>
          <w:w w:val="105"/>
        </w:rPr>
        <w:t> </w:t>
      </w:r>
      <w:r>
        <w:rPr>
          <w:w w:val="105"/>
        </w:rPr>
        <w:t>máximo</w:t>
      </w:r>
      <w:r>
        <w:rPr>
          <w:spacing w:val="1"/>
          <w:w w:val="105"/>
        </w:rPr>
        <w:t> </w:t>
      </w:r>
      <w:r>
        <w:rPr>
          <w:w w:val="105"/>
        </w:rPr>
        <w:t>disponible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/>
        <w:t>Convocatoria, la</w:t>
      </w:r>
      <w:r>
        <w:rPr>
          <w:spacing w:val="39"/>
        </w:rPr>
        <w:t> </w:t>
      </w:r>
      <w:r>
        <w:rPr/>
        <w:t>condición de</w:t>
      </w:r>
      <w:r>
        <w:rPr>
          <w:spacing w:val="40"/>
        </w:rPr>
        <w:t> </w:t>
      </w:r>
      <w:r>
        <w:rPr/>
        <w:t>beneficiarios de</w:t>
      </w:r>
      <w:r>
        <w:rPr>
          <w:spacing w:val="39"/>
        </w:rPr>
        <w:t> </w:t>
      </w:r>
      <w:r>
        <w:rPr/>
        <w:t>la</w:t>
      </w:r>
      <w:r>
        <w:rPr>
          <w:spacing w:val="40"/>
        </w:rPr>
        <w:t> </w:t>
      </w:r>
      <w:r>
        <w:rPr/>
        <w:t>ayuda, por el importe recogido en</w:t>
      </w:r>
      <w:r>
        <w:rPr>
          <w:spacing w:val="1"/>
        </w:rPr>
        <w:t> </w:t>
      </w:r>
      <w:r>
        <w:rPr/>
        <w:t>la</w:t>
      </w:r>
      <w:r>
        <w:rPr>
          <w:spacing w:val="11"/>
        </w:rPr>
        <w:t> </w:t>
      </w:r>
      <w:r>
        <w:rPr>
          <w:b/>
        </w:rPr>
        <w:t>Tabla.</w:t>
      </w:r>
      <w:r>
        <w:rPr>
          <w:b/>
          <w:spacing w:val="-7"/>
        </w:rPr>
        <w:t> </w:t>
      </w:r>
      <w:r>
        <w:rPr>
          <w:b/>
        </w:rPr>
        <w:t>Beneficiarios</w:t>
      </w:r>
      <w:r>
        <w:rPr>
          <w:b/>
          <w:spacing w:val="9"/>
        </w:rPr>
        <w:t> </w:t>
      </w:r>
      <w:r>
        <w:rPr/>
        <w:t>del</w:t>
      </w:r>
      <w:r>
        <w:rPr>
          <w:spacing w:val="-5"/>
        </w:rPr>
        <w:t> </w:t>
      </w:r>
      <w:r>
        <w:rPr/>
        <w:t>Anexo</w:t>
      </w:r>
      <w:r>
        <w:rPr>
          <w:spacing w:val="-7"/>
        </w:rPr>
        <w:t> </w:t>
      </w:r>
      <w:r>
        <w:rPr/>
        <w:t>de</w:t>
      </w:r>
      <w:r>
        <w:rPr>
          <w:spacing w:val="11"/>
        </w:rPr>
        <w:t> </w:t>
      </w:r>
      <w:r>
        <w:rPr/>
        <w:t>esta</w:t>
      </w:r>
      <w:r>
        <w:rPr>
          <w:spacing w:val="-9"/>
        </w:rPr>
        <w:t> </w:t>
      </w:r>
      <w:r>
        <w:rPr/>
        <w:t>Resolución.</w:t>
      </w:r>
    </w:p>
    <w:p>
      <w:pPr>
        <w:pStyle w:val="BodyText"/>
        <w:spacing w:line="290" w:lineRule="auto" w:before="142"/>
        <w:ind w:left="2451" w:right="1782"/>
        <w:jc w:val="both"/>
      </w:pPr>
      <w:r>
        <w:rPr>
          <w:b/>
        </w:rPr>
        <w:t>Segundo.</w:t>
      </w:r>
      <w:r>
        <w:rPr>
          <w:b/>
          <w:spacing w:val="1"/>
        </w:rPr>
        <w:t> </w:t>
      </w:r>
      <w:r>
        <w:rPr>
          <w:b/>
        </w:rPr>
        <w:t>- </w:t>
      </w:r>
      <w:r>
        <w:rPr/>
        <w:t>La presente Resolución, que pone fin a la</w:t>
      </w:r>
      <w:r>
        <w:rPr>
          <w:spacing w:val="1"/>
        </w:rPr>
        <w:t> </w:t>
      </w:r>
      <w:r>
        <w:rPr/>
        <w:t>vía administrativa, podrá ser</w:t>
      </w:r>
      <w:r>
        <w:rPr>
          <w:spacing w:val="1"/>
        </w:rPr>
        <w:t> </w:t>
      </w:r>
      <w:r>
        <w:rPr/>
        <w:t>recurrida potestativamente en reposición, en el plazo de un mes, de acuerdo con lo</w:t>
      </w:r>
      <w:r>
        <w:rPr>
          <w:spacing w:val="1"/>
        </w:rPr>
        <w:t> </w:t>
      </w:r>
      <w:r>
        <w:rPr>
          <w:w w:val="105"/>
        </w:rPr>
        <w:t>dispuesto en los artículos 123 y 124 de la Ley 39/2015, de 1 de octubre, del</w:t>
      </w:r>
      <w:r>
        <w:rPr>
          <w:spacing w:val="1"/>
          <w:w w:val="105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Administrativo</w:t>
      </w:r>
      <w:r>
        <w:rPr>
          <w:spacing w:val="-3"/>
        </w:rPr>
        <w:t> </w:t>
      </w:r>
      <w:r>
        <w:rPr/>
        <w:t>Común</w:t>
      </w:r>
      <w:r>
        <w:rPr>
          <w:spacing w:val="-9"/>
        </w:rPr>
        <w:t> </w:t>
      </w:r>
      <w:r>
        <w:rPr/>
        <w:t>de</w:t>
      </w:r>
      <w:r>
        <w:rPr>
          <w:spacing w:val="7"/>
        </w:rPr>
        <w:t> </w:t>
      </w:r>
      <w:r>
        <w:rPr/>
        <w:t>las</w:t>
      </w:r>
      <w:r>
        <w:rPr>
          <w:spacing w:val="9"/>
        </w:rPr>
        <w:t> </w:t>
      </w:r>
      <w:r>
        <w:rPr/>
        <w:t>Administraciones</w:t>
      </w:r>
      <w:r>
        <w:rPr>
          <w:spacing w:val="-2"/>
        </w:rPr>
        <w:t> </w:t>
      </w:r>
      <w:r>
        <w:rPr/>
        <w:t>Públicas.</w:t>
      </w:r>
    </w:p>
    <w:p>
      <w:pPr>
        <w:pStyle w:val="BodyText"/>
        <w:spacing w:line="285" w:lineRule="auto" w:before="145"/>
        <w:ind w:left="2451" w:right="1781"/>
        <w:jc w:val="both"/>
      </w:pPr>
      <w:r>
        <w:rPr>
          <w:spacing w:val="-1"/>
          <w:w w:val="105"/>
        </w:rPr>
        <w:t>Sin perjuicio </w:t>
      </w:r>
      <w:r>
        <w:rPr>
          <w:w w:val="105"/>
        </w:rPr>
        <w:t>de lo anterior, contra esta Resolución del Director General de Red.es,</w:t>
      </w:r>
      <w:r>
        <w:rPr>
          <w:spacing w:val="1"/>
          <w:w w:val="105"/>
        </w:rPr>
        <w:t> </w:t>
      </w:r>
      <w:r>
        <w:rPr/>
        <w:t>cabe interponer recurso</w:t>
      </w:r>
      <w:r>
        <w:rPr>
          <w:spacing w:val="1"/>
        </w:rPr>
        <w:t> </w:t>
      </w:r>
      <w:r>
        <w:rPr/>
        <w:t>contencioso-administrativo ante los</w:t>
      </w:r>
      <w:r>
        <w:rPr>
          <w:spacing w:val="39"/>
        </w:rPr>
        <w:t> </w:t>
      </w:r>
      <w:r>
        <w:rPr/>
        <w:t>Juzgados</w:t>
      </w:r>
      <w:r>
        <w:rPr>
          <w:spacing w:val="40"/>
        </w:rPr>
        <w:t> </w:t>
      </w:r>
      <w:r>
        <w:rPr/>
        <w:t>Centrales</w:t>
      </w:r>
      <w:r>
        <w:rPr>
          <w:spacing w:val="39"/>
        </w:rPr>
        <w:t> </w:t>
      </w:r>
      <w:r>
        <w:rPr/>
        <w:t>de</w:t>
      </w:r>
      <w:r>
        <w:rPr>
          <w:spacing w:val="1"/>
        </w:rPr>
        <w:t> </w:t>
      </w:r>
      <w:r>
        <w:rPr>
          <w:w w:val="105"/>
        </w:rPr>
        <w:t>lo</w:t>
      </w:r>
      <w:r>
        <w:rPr>
          <w:spacing w:val="1"/>
          <w:w w:val="105"/>
        </w:rPr>
        <w:t> </w:t>
      </w:r>
      <w:r>
        <w:rPr>
          <w:w w:val="105"/>
        </w:rPr>
        <w:t>Contencioso-administrativo, en el</w:t>
      </w:r>
      <w:r>
        <w:rPr>
          <w:spacing w:val="1"/>
          <w:w w:val="105"/>
        </w:rPr>
        <w:t> </w:t>
      </w:r>
      <w:r>
        <w:rPr>
          <w:w w:val="105"/>
        </w:rPr>
        <w:t>plazo de</w:t>
      </w:r>
      <w:r>
        <w:rPr>
          <w:spacing w:val="1"/>
          <w:w w:val="105"/>
        </w:rPr>
        <w:t> </w:t>
      </w:r>
      <w:r>
        <w:rPr>
          <w:w w:val="105"/>
        </w:rPr>
        <w:t>dos meses a contar desde el día</w:t>
      </w:r>
      <w:r>
        <w:rPr>
          <w:spacing w:val="1"/>
          <w:w w:val="105"/>
        </w:rPr>
        <w:t> </w:t>
      </w:r>
      <w:r>
        <w:rPr/>
        <w:t>siguiente</w:t>
      </w:r>
      <w:r>
        <w:rPr>
          <w:spacing w:val="2"/>
        </w:rPr>
        <w:t> </w:t>
      </w:r>
      <w:r>
        <w:rPr/>
        <w:t>a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/>
        <w:t>fecha</w:t>
      </w:r>
      <w:r>
        <w:rPr>
          <w:spacing w:val="15"/>
        </w:rPr>
        <w:t> </w:t>
      </w:r>
      <w:r>
        <w:rPr/>
        <w:t>notificación</w:t>
      </w:r>
      <w:r>
        <w:rPr>
          <w:spacing w:val="-4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28"/>
        </w:rPr>
        <w:t> </w:t>
      </w:r>
      <w:r>
        <w:rPr/>
        <w:t>misma,</w:t>
      </w:r>
      <w:r>
        <w:rPr>
          <w:spacing w:val="10"/>
        </w:rPr>
        <w:t> </w:t>
      </w:r>
      <w:r>
        <w:rPr/>
        <w:t>conforme</w:t>
      </w:r>
      <w:r>
        <w:rPr>
          <w:spacing w:val="3"/>
        </w:rPr>
        <w:t> </w:t>
      </w:r>
      <w:r>
        <w:rPr/>
        <w:t>a</w:t>
      </w:r>
      <w:r>
        <w:rPr>
          <w:spacing w:val="27"/>
        </w:rPr>
        <w:t> </w:t>
      </w:r>
      <w:r>
        <w:rPr/>
        <w:t>lo</w:t>
      </w:r>
      <w:r>
        <w:rPr>
          <w:spacing w:val="31"/>
        </w:rPr>
        <w:t> </w:t>
      </w:r>
      <w:r>
        <w:rPr/>
        <w:t>dispuesto</w:t>
      </w:r>
      <w:r>
        <w:rPr>
          <w:spacing w:val="3"/>
        </w:rPr>
        <w:t> </w:t>
      </w:r>
      <w:r>
        <w:rPr/>
        <w:t>en</w:t>
      </w:r>
      <w:r>
        <w:rPr>
          <w:spacing w:val="24"/>
        </w:rPr>
        <w:t> </w:t>
      </w:r>
      <w:r>
        <w:rPr/>
        <w:t>el</w:t>
      </w:r>
      <w:r>
        <w:rPr>
          <w:spacing w:val="19"/>
        </w:rPr>
        <w:t> </w:t>
      </w:r>
      <w:r>
        <w:rPr/>
        <w:t>artículo</w:t>
      </w:r>
    </w:p>
    <w:p>
      <w:pPr>
        <w:pStyle w:val="BodyText"/>
        <w:spacing w:line="297" w:lineRule="auto" w:before="3"/>
        <w:ind w:left="2451" w:right="1765"/>
        <w:jc w:val="both"/>
      </w:pPr>
      <w:r>
        <w:rPr/>
        <w:t>9.1.c) de la Ley 29/1998, de 13 de julio, reguladora de la Jurisdicción Contencioso-</w:t>
      </w:r>
      <w:r>
        <w:rPr>
          <w:spacing w:val="1"/>
        </w:rPr>
        <w:t> </w:t>
      </w:r>
      <w:r>
        <w:rPr>
          <w:w w:val="105"/>
        </w:rPr>
        <w:t>administrativa.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6304773</wp:posOffset>
            </wp:positionH>
            <wp:positionV relativeFrom="paragraph">
              <wp:posOffset>163442</wp:posOffset>
            </wp:positionV>
            <wp:extent cx="640749" cy="623887"/>
            <wp:effectExtent l="0" t="0" r="0" b="0"/>
            <wp:wrapTopAndBottom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3/25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line="285" w:lineRule="auto" w:before="0"/>
        <w:ind w:left="2451" w:right="6023" w:firstLine="0"/>
        <w:jc w:val="left"/>
        <w:rPr>
          <w:rFonts w:ascii="Cambria" w:hAnsi="Cambria"/>
          <w:b/>
          <w:sz w:val="18"/>
        </w:rPr>
      </w:pPr>
      <w:r>
        <w:rPr>
          <w:rFonts w:ascii="Cambria" w:hAnsi="Cambria"/>
          <w:b/>
          <w:spacing w:val="-1"/>
          <w:w w:val="105"/>
          <w:sz w:val="18"/>
        </w:rPr>
        <w:t>Alberto</w:t>
      </w:r>
      <w:r>
        <w:rPr>
          <w:rFonts w:ascii="Cambria" w:hAnsi="Cambria"/>
          <w:b/>
          <w:spacing w:val="-8"/>
          <w:w w:val="105"/>
          <w:sz w:val="18"/>
        </w:rPr>
        <w:t> </w:t>
      </w:r>
      <w:r>
        <w:rPr>
          <w:rFonts w:ascii="Cambria" w:hAnsi="Cambria"/>
          <w:b/>
          <w:spacing w:val="-1"/>
          <w:w w:val="105"/>
          <w:sz w:val="18"/>
        </w:rPr>
        <w:t>Martínez</w:t>
      </w:r>
      <w:r>
        <w:rPr>
          <w:rFonts w:ascii="Cambria" w:hAnsi="Cambria"/>
          <w:b/>
          <w:spacing w:val="-9"/>
          <w:w w:val="105"/>
          <w:sz w:val="18"/>
        </w:rPr>
        <w:t> </w:t>
      </w:r>
      <w:r>
        <w:rPr>
          <w:rFonts w:ascii="Cambria" w:hAnsi="Cambria"/>
          <w:b/>
          <w:spacing w:val="-1"/>
          <w:w w:val="105"/>
          <w:sz w:val="18"/>
        </w:rPr>
        <w:t>Lacambra</w:t>
      </w:r>
      <w:r>
        <w:rPr>
          <w:rFonts w:ascii="Cambria" w:hAnsi="Cambria"/>
          <w:b/>
          <w:spacing w:val="-38"/>
          <w:w w:val="105"/>
          <w:sz w:val="18"/>
        </w:rPr>
        <w:t> </w:t>
      </w:r>
      <w:r>
        <w:rPr>
          <w:rFonts w:ascii="Cambria" w:hAnsi="Cambria"/>
          <w:b/>
          <w:sz w:val="18"/>
        </w:rPr>
        <w:t>Director</w:t>
      </w:r>
      <w:r>
        <w:rPr>
          <w:rFonts w:ascii="Cambria" w:hAnsi="Cambria"/>
          <w:b/>
          <w:spacing w:val="32"/>
          <w:sz w:val="18"/>
        </w:rPr>
        <w:t> </w:t>
      </w:r>
      <w:r>
        <w:rPr>
          <w:rFonts w:ascii="Cambria" w:hAnsi="Cambria"/>
          <w:b/>
          <w:sz w:val="18"/>
        </w:rPr>
        <w:t>General</w:t>
      </w:r>
      <w:r>
        <w:rPr>
          <w:rFonts w:ascii="Cambria" w:hAnsi="Cambria"/>
          <w:b/>
          <w:spacing w:val="8"/>
          <w:sz w:val="18"/>
        </w:rPr>
        <w:t> </w:t>
      </w:r>
      <w:r>
        <w:rPr>
          <w:rFonts w:ascii="Cambria" w:hAnsi="Cambria"/>
          <w:b/>
          <w:sz w:val="18"/>
        </w:rPr>
        <w:t>de</w:t>
      </w:r>
      <w:r>
        <w:rPr>
          <w:rFonts w:ascii="Cambria" w:hAnsi="Cambria"/>
          <w:b/>
          <w:spacing w:val="16"/>
          <w:sz w:val="18"/>
        </w:rPr>
        <w:t> </w:t>
      </w:r>
      <w:r>
        <w:rPr>
          <w:rFonts w:ascii="Cambria" w:hAnsi="Cambria"/>
          <w:b/>
          <w:sz w:val="18"/>
        </w:rPr>
        <w:t>Red.es</w:t>
      </w:r>
    </w:p>
    <w:p>
      <w:pPr>
        <w:spacing w:before="11"/>
        <w:ind w:left="2451" w:right="0" w:firstLine="0"/>
        <w:jc w:val="left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18"/>
        </w:rPr>
        <w:t>Por</w:t>
      </w:r>
      <w:r>
        <w:rPr>
          <w:rFonts w:ascii="Cambria" w:hAnsi="Cambria"/>
          <w:b/>
          <w:spacing w:val="18"/>
          <w:sz w:val="18"/>
        </w:rPr>
        <w:t> </w:t>
      </w:r>
      <w:r>
        <w:rPr>
          <w:rFonts w:ascii="Cambria" w:hAnsi="Cambria"/>
          <w:b/>
          <w:sz w:val="18"/>
        </w:rPr>
        <w:t>delegación</w:t>
      </w:r>
      <w:r>
        <w:rPr>
          <w:rFonts w:ascii="Cambria" w:hAnsi="Cambria"/>
          <w:b/>
          <w:spacing w:val="21"/>
          <w:sz w:val="18"/>
        </w:rPr>
        <w:t> </w:t>
      </w:r>
      <w:r>
        <w:rPr>
          <w:rFonts w:ascii="Cambria" w:hAnsi="Cambria"/>
          <w:b/>
          <w:sz w:val="18"/>
        </w:rPr>
        <w:t>de</w:t>
      </w:r>
      <w:r>
        <w:rPr>
          <w:rFonts w:ascii="Cambria" w:hAnsi="Cambria"/>
          <w:b/>
          <w:spacing w:val="14"/>
          <w:sz w:val="18"/>
        </w:rPr>
        <w:t> </w:t>
      </w:r>
      <w:r>
        <w:rPr>
          <w:rFonts w:ascii="Cambria" w:hAnsi="Cambria"/>
          <w:b/>
          <w:sz w:val="18"/>
        </w:rPr>
        <w:t>la</w:t>
      </w:r>
      <w:r>
        <w:rPr>
          <w:rFonts w:ascii="Cambria" w:hAnsi="Cambria"/>
          <w:b/>
          <w:spacing w:val="13"/>
          <w:sz w:val="18"/>
        </w:rPr>
        <w:t> </w:t>
      </w:r>
      <w:r>
        <w:rPr>
          <w:rFonts w:ascii="Cambria" w:hAnsi="Cambria"/>
          <w:b/>
          <w:sz w:val="18"/>
        </w:rPr>
        <w:t>Presidenta</w:t>
      </w:r>
      <w:r>
        <w:rPr>
          <w:rFonts w:ascii="Cambria" w:hAnsi="Cambria"/>
          <w:b/>
          <w:spacing w:val="25"/>
          <w:sz w:val="18"/>
        </w:rPr>
        <w:t> </w:t>
      </w:r>
      <w:r>
        <w:rPr>
          <w:rFonts w:ascii="Cambria" w:hAnsi="Cambria"/>
          <w:b/>
          <w:sz w:val="18"/>
        </w:rPr>
        <w:t>de</w:t>
      </w:r>
      <w:r>
        <w:rPr>
          <w:rFonts w:ascii="Cambria" w:hAnsi="Cambria"/>
          <w:b/>
          <w:spacing w:val="14"/>
          <w:sz w:val="18"/>
        </w:rPr>
        <w:t> </w:t>
      </w:r>
      <w:r>
        <w:rPr>
          <w:rFonts w:ascii="Cambria" w:hAnsi="Cambria"/>
          <w:b/>
          <w:sz w:val="18"/>
        </w:rPr>
        <w:t>Red.es</w:t>
      </w:r>
      <w:r>
        <w:rPr>
          <w:rFonts w:ascii="Cambria" w:hAnsi="Cambria"/>
          <w:b/>
          <w:spacing w:val="6"/>
          <w:sz w:val="18"/>
        </w:rPr>
        <w:t> </w:t>
      </w:r>
      <w:r>
        <w:rPr>
          <w:rFonts w:ascii="Cambria" w:hAnsi="Cambria"/>
          <w:b/>
          <w:sz w:val="18"/>
        </w:rPr>
        <w:t>(10</w:t>
      </w:r>
      <w:r>
        <w:rPr>
          <w:rFonts w:ascii="Cambria" w:hAnsi="Cambria"/>
          <w:b/>
          <w:spacing w:val="11"/>
          <w:sz w:val="18"/>
        </w:rPr>
        <w:t> </w:t>
      </w:r>
      <w:r>
        <w:rPr>
          <w:rFonts w:ascii="Cambria" w:hAnsi="Cambria"/>
          <w:b/>
          <w:sz w:val="18"/>
        </w:rPr>
        <w:t>de</w:t>
      </w:r>
      <w:r>
        <w:rPr>
          <w:rFonts w:ascii="Cambria" w:hAnsi="Cambria"/>
          <w:b/>
          <w:spacing w:val="14"/>
          <w:sz w:val="18"/>
        </w:rPr>
        <w:t> </w:t>
      </w:r>
      <w:r>
        <w:rPr>
          <w:rFonts w:ascii="Cambria" w:hAnsi="Cambria"/>
          <w:b/>
          <w:sz w:val="18"/>
        </w:rPr>
        <w:t>noviembre</w:t>
      </w:r>
      <w:r>
        <w:rPr>
          <w:rFonts w:ascii="Cambria" w:hAnsi="Cambria"/>
          <w:b/>
          <w:spacing w:val="14"/>
          <w:sz w:val="18"/>
        </w:rPr>
        <w:t> </w:t>
      </w:r>
      <w:r>
        <w:rPr>
          <w:rFonts w:ascii="Cambria" w:hAnsi="Cambria"/>
          <w:b/>
          <w:sz w:val="18"/>
        </w:rPr>
        <w:t>de</w:t>
      </w:r>
      <w:r>
        <w:rPr>
          <w:rFonts w:ascii="Cambria" w:hAnsi="Cambria"/>
          <w:b/>
          <w:spacing w:val="15"/>
          <w:sz w:val="18"/>
        </w:rPr>
        <w:t> </w:t>
      </w:r>
      <w:r>
        <w:rPr>
          <w:rFonts w:ascii="Cambria" w:hAnsi="Cambria"/>
          <w:b/>
          <w:sz w:val="18"/>
        </w:rPr>
        <w:t>2020)</w:t>
      </w:r>
    </w:p>
    <w:p>
      <w:pPr>
        <w:pStyle w:val="BodyText"/>
        <w:spacing w:line="290" w:lineRule="auto" w:before="190"/>
        <w:ind w:left="2451" w:right="1770"/>
        <w:jc w:val="both"/>
      </w:pPr>
      <w:r>
        <w:rPr/>
        <w:t>Con fecha 10 de noviembre de 2020, la Presidenta de la entidad pública empresarial</w:t>
      </w:r>
      <w:r>
        <w:rPr>
          <w:spacing w:val="1"/>
        </w:rPr>
        <w:t> </w:t>
      </w:r>
      <w:r>
        <w:rPr>
          <w:w w:val="105"/>
        </w:rPr>
        <w:t>Red.es delegó en el Director General la competencia para conceder subvenciones</w:t>
      </w:r>
      <w:r>
        <w:rPr>
          <w:spacing w:val="1"/>
          <w:w w:val="105"/>
        </w:rPr>
        <w:t> </w:t>
      </w:r>
      <w:r>
        <w:rPr>
          <w:w w:val="105"/>
        </w:rPr>
        <w:t>prevista en el</w:t>
      </w:r>
      <w:r>
        <w:rPr>
          <w:spacing w:val="1"/>
          <w:w w:val="105"/>
        </w:rPr>
        <w:t> </w:t>
      </w:r>
      <w:r>
        <w:rPr>
          <w:w w:val="105"/>
        </w:rPr>
        <w:t>artículo 10 de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Ley 38/2003,</w:t>
      </w:r>
      <w:r>
        <w:rPr>
          <w:spacing w:val="1"/>
          <w:w w:val="105"/>
        </w:rPr>
        <w:t> </w:t>
      </w:r>
      <w:r>
        <w:rPr>
          <w:w w:val="105"/>
        </w:rPr>
        <w:t>de 17</w:t>
      </w:r>
      <w:r>
        <w:rPr>
          <w:spacing w:val="1"/>
          <w:w w:val="105"/>
        </w:rPr>
        <w:t> </w:t>
      </w:r>
      <w:r>
        <w:rPr>
          <w:w w:val="105"/>
        </w:rPr>
        <w:t>de noviembre, General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Subvenciones.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6304773</wp:posOffset>
            </wp:positionH>
            <wp:positionV relativeFrom="paragraph">
              <wp:posOffset>154913</wp:posOffset>
            </wp:positionV>
            <wp:extent cx="640749" cy="623887"/>
            <wp:effectExtent l="0" t="0" r="0" b="0"/>
            <wp:wrapTopAndBottom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4/25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9"/>
        <w:ind w:left="2451" w:right="0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sz w:val="18"/>
          <w:u w:val="single"/>
        </w:rPr>
        <w:t>Tabla.</w:t>
      </w:r>
      <w:r>
        <w:rPr>
          <w:rFonts w:ascii="Cambria"/>
          <w:b/>
          <w:spacing w:val="15"/>
          <w:sz w:val="18"/>
          <w:u w:val="single"/>
        </w:rPr>
        <w:t> </w:t>
      </w:r>
      <w:r>
        <w:rPr>
          <w:rFonts w:ascii="Cambria"/>
          <w:b/>
          <w:sz w:val="18"/>
          <w:u w:val="single"/>
        </w:rPr>
        <w:t>Beneficiarios</w:t>
      </w:r>
    </w:p>
    <w:p>
      <w:pPr>
        <w:pStyle w:val="BodyText"/>
        <w:spacing w:before="4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Heading1"/>
        <w:ind w:left="1501"/>
        <w:jc w:val="left"/>
      </w:pPr>
      <w:r>
        <w:rPr/>
        <w:t>ANEXO</w:t>
      </w:r>
    </w:p>
    <w:p>
      <w:pPr>
        <w:spacing w:after="0"/>
        <w:jc w:val="left"/>
        <w:sectPr>
          <w:type w:val="continuous"/>
          <w:pgSz w:w="11900" w:h="16840"/>
          <w:pgMar w:top="1620" w:bottom="140" w:left="200" w:right="860"/>
          <w:cols w:num="2" w:equalWidth="0">
            <w:col w:w="4148" w:space="40"/>
            <w:col w:w="6652"/>
          </w:cols>
        </w:sectPr>
      </w:pPr>
    </w:p>
    <w:p>
      <w:pPr>
        <w:pStyle w:val="BodyText"/>
        <w:spacing w:line="288" w:lineRule="auto" w:before="181"/>
        <w:ind w:left="2451" w:right="1778"/>
        <w:jc w:val="both"/>
      </w:pPr>
      <w:r>
        <w:rPr/>
        <w:t>A continuación, se relacionan aquellas</w:t>
      </w:r>
      <w:r>
        <w:rPr>
          <w:spacing w:val="1"/>
        </w:rPr>
        <w:t> </w:t>
      </w:r>
      <w:r>
        <w:rPr/>
        <w:t>solicitudes que han obtenido la condición de</w:t>
      </w:r>
      <w:r>
        <w:rPr>
          <w:spacing w:val="1"/>
        </w:rPr>
        <w:t> </w:t>
      </w:r>
      <w:r>
        <w:rPr>
          <w:w w:val="105"/>
        </w:rPr>
        <w:t>beneficiarias de la ayuda, por haber acreditado el cumplimiento de los requisitos</w:t>
      </w:r>
      <w:r>
        <w:rPr>
          <w:spacing w:val="1"/>
          <w:w w:val="105"/>
        </w:rPr>
        <w:t> </w:t>
      </w:r>
      <w:r>
        <w:rPr/>
        <w:t>establecidos en los artículos 7 y 8 de las Bases Reguladoras y en el apartado segundo</w:t>
      </w:r>
      <w:r>
        <w:rPr>
          <w:spacing w:val="1"/>
        </w:rPr>
        <w:t> </w:t>
      </w:r>
      <w:r>
        <w:rPr>
          <w:w w:val="105"/>
        </w:rPr>
        <w:t>de la Convocatoria, teniendo en cuenta el presupuesto máximo disponible de la</w:t>
      </w:r>
      <w:r>
        <w:rPr>
          <w:spacing w:val="1"/>
          <w:w w:val="105"/>
        </w:rPr>
        <w:t> </w:t>
      </w:r>
      <w:r>
        <w:rPr>
          <w:w w:val="105"/>
        </w:rPr>
        <w:t>Convocatoria.</w:t>
      </w: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26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2022/C005/00485012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24/10/2022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2022/C005/00509264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27/10/2022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2022/C005/00604886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10/11/2022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2022/C005/00609631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11/11/2022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2022/C005/00628484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16/11/2022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2022/C005/00628402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16/11/2022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2022/C005/00658256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24/11/2022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2022/C005/00669955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28/11/2022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2022/C005/00701999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02/12/2022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2022/C005/00708364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07/12/2022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2022/C005/00726074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13/12/2022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2022/C005/00722630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13/12/2022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2022/C005/00728142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14/12/2022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2022/C005/00727308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14/12/2022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2022/C005/00726760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14/12/2022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2022/C005/00747093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19/12/2022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2022/C005/00754202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21/12/2022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2022/C005/00751925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21/12/2022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2022/C005/00768771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28/12/2022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2023/C005/00779550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02/01/2023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2023/C005/00782396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03/01/2023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2023/C005/00781820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03/01/2023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2023/C005/00785936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2023/C005/00784900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2023/C005/00784813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2023/C005/00784164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2023/C005/00789137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09/01/2023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2023/C005/00788230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09/01/2023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2023/C005/00793459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2023/C005/00804601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2023/C005/00804276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6304773</wp:posOffset>
            </wp:positionH>
            <wp:positionV relativeFrom="paragraph">
              <wp:posOffset>214255</wp:posOffset>
            </wp:positionV>
            <wp:extent cx="640749" cy="623887"/>
            <wp:effectExtent l="0" t="0" r="0" b="0"/>
            <wp:wrapTopAndBottom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5/25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type w:val="continuous"/>
          <w:pgSz w:w="11900" w:h="16840"/>
          <w:pgMar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2023/C005/00803710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2023/C005/00802343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2023/C005/00808035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12/01/2023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2023/C005/00807185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12/01/2023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2023/C005/00808603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13/01/2023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2023/C005/00808441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2023/C005/00824269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2023/C005/00827576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18/01/2023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2023/C005/00835309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2023/C005/00835235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2023/C005/00835183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2023/C005/00835176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2023/C005/00835058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2023/C005/00834856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2023/C005/00834738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2023/C005/00834694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2023/C005/00834621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2023/C005/00834539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2023/C005/00834354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2023/C005/00834261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2023/C005/00834248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2023/C005/00834227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2023/C005/00834121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2023/C005/00834034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2023/C005/00833964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2023/C005/00833821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2023/C005/00833816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2023/C005/00833783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2023/C005/00833701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2023/C005/00833635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2023/C005/00833630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2023/C005/00833471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2023/C005/00833390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2023/C005/00833344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2023/C005/00833336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2023/C005/00833330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2023/C005/00833293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2023/C005/00833231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2023/C005/00835607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2023/C005/00835990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22/01/2023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2023/C005/00835863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22/01/2023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2023/C005/00843980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2023/C005/00843861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6304773</wp:posOffset>
            </wp:positionH>
            <wp:positionV relativeFrom="paragraph">
              <wp:posOffset>149147</wp:posOffset>
            </wp:positionV>
            <wp:extent cx="640749" cy="623887"/>
            <wp:effectExtent l="0" t="0" r="0" b="0"/>
            <wp:wrapTopAndBottom/>
            <wp:docPr id="1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6/25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2023/C005/00843826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2023/C005/00843811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2023/C005/00838523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2023/C005/00838434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2023/C005/00838381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2023/C005/00838370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2023/C005/00838339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2023/C005/00838167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2023/C005/00838149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2023/C005/00838075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2023/C005/00838046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2023/C005/00837911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2023/C005/00837797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2023/C005/00837612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2023/C005/00837575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2023/C005/00837439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2023/C005/00837433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2023/C005/00837332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2023/C005/00837255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2023/C005/00837130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2023/C005/00837121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2023/C005/00837072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2023/C005/00837028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2023/C005/00837001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2023/C005/00836959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2023/C005/00836859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2023/C005/00836807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2023/C005/00836774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2023/C005/00836765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2023/C005/00836733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2023/C005/00836687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2023/C005/00836607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2023/C005/00836552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2023/C005/00836354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2023/C005/00836284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2023/C005/00836262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2023/C005/00836238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2023/C005/00836183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2022/C005/00637266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23/01/2023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2023/C005/00850522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2023/C005/00850516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2023/C005/00850285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2023/C005/00850230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6304773</wp:posOffset>
            </wp:positionH>
            <wp:positionV relativeFrom="paragraph">
              <wp:posOffset>149147</wp:posOffset>
            </wp:positionV>
            <wp:extent cx="640749" cy="623887"/>
            <wp:effectExtent l="0" t="0" r="0" b="0"/>
            <wp:wrapTopAndBottom/>
            <wp:docPr id="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7/25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2023/C005/00850225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2023/C005/00850210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2023/C005/00850185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2023/C005/00850095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2023/C005/00850059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2023/C005/00850051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2023/C005/00849976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2023/C005/00849974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2023/C005/00849956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2023/C005/00849870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2023/C005/00849784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2023/C005/00849640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2023/C005/00849436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2023/C005/00849419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2023/C005/00849399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2023/C005/00849377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2023/C005/00849176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2023/C005/00849137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2023/C005/00849106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2023/C005/00848957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2023/C005/00848913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2023/C005/00848886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2023/C005/00848809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2023/C005/00848757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4" w:right="96"/>
              <w:rPr>
                <w:sz w:val="16"/>
              </w:rPr>
            </w:pPr>
            <w:r>
              <w:rPr>
                <w:sz w:val="16"/>
              </w:rPr>
              <w:t>2023/C005/00848682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2023/C005/00848648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2023/C005/00848622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2023/C005/00848573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2023/C005/00848488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2023/C005/00848441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2023/C005/00848366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2023/C005/00848334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2023/C005/00848245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2023/C005/00848191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2023/C005/00848116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2023/C005/00848033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2023/C005/00848026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2023/C005/00847956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2023/C005/00847880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2023/C005/00847851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2023/C005/00847849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2023/C005/00847841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2023/C005/00843958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6304773</wp:posOffset>
            </wp:positionH>
            <wp:positionV relativeFrom="paragraph">
              <wp:posOffset>149147</wp:posOffset>
            </wp:positionV>
            <wp:extent cx="640749" cy="623887"/>
            <wp:effectExtent l="0" t="0" r="0" b="0"/>
            <wp:wrapTopAndBottom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8/25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2023/C005/00838544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2023/C005/00838219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2023/C005/00837890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2023/C005/00802119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2022/C005/00761068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24/01/2023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2023/C005/00853304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2023/C005/00853301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2023/C005/00853283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2023/C005/00853263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2023/C005/00853261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2023/C005/00853254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2023/C005/00853137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2023/C005/00853117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2023/C005/00853081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2023/C005/00853054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2023/C005/00852904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2023/C005/00852865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2023/C005/00852712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2023/C005/00852634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2023/C005/00852526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2023/C005/00852517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2023/C005/00852479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2023/C005/00852470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2023/C005/00852457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2023/C005/00852401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2023/C005/00852307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2023/C005/00852108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2023/C005/00852056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2023/C005/00852042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2023/C005/00851962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2023/C005/00851950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2023/C005/00851837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2023/C005/00851798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2023/C005/00851791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2023/C005/00851766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2023/C005/00851757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2023/C005/00851720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2023/C005/00851540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2023/C005/00851518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2023/C005/00851511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2023/C005/00851508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2023/C005/00851492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2023/C005/00851437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6304773</wp:posOffset>
            </wp:positionH>
            <wp:positionV relativeFrom="paragraph">
              <wp:posOffset>149147</wp:posOffset>
            </wp:positionV>
            <wp:extent cx="640749" cy="623887"/>
            <wp:effectExtent l="0" t="0" r="0" b="0"/>
            <wp:wrapTopAndBottom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9/25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2023/C005/00851381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2023/C005/00851368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2023/C005/00851351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2023/C005/00851303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2023/C005/00851018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2023/C005/00850917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2023/C005/00850749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2023/C005/00850742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2023/C005/00849731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2023/C005/00838078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2022/C005/00727984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25/01/2023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2023/C005/00853916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26/01/2023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2023/C005/00853868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26/01/2023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2023/C005/00858958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27/01/2023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2023/C005/00858859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27/01/2023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2023/C005/00858581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27/01/2023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2023/C005/00858481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27/01/2023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2023/C005/00858290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27/01/2023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2023/C005/00857599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27/01/2023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2023/C005/00859468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28/01/2023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2023/C005/00859335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28/01/2023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2023/C005/00859266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28/01/2023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2023/C005/00859640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29/01/2023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2023/C005/00862694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2023/C005/00862483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2023/C005/00862440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2023/C005/00862266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2023/C005/00862236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2023/C005/00862211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2023/C005/00862063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2023/C005/00862061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2023/C005/00861945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2023/C005/00861941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2023/C005/00861911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2023/C005/00861753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2023/C005/00861683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2023/C005/00861668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2023/C005/00861651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2023/C005/00861539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2023/C005/00861498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2023/C005/00861358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2023/C005/00861342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2023/C005/00861207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6304773</wp:posOffset>
            </wp:positionH>
            <wp:positionV relativeFrom="paragraph">
              <wp:posOffset>149147</wp:posOffset>
            </wp:positionV>
            <wp:extent cx="640749" cy="623887"/>
            <wp:effectExtent l="0" t="0" r="0" b="0"/>
            <wp:wrapTopAndBottom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4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10/25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2023/C005/00861150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2023/C005/00861138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2023/C005/00861100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2023/C005/00861018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2023/C005/00860915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2023/C005/00860910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2023/C005/00860784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2023/C005/00860726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2023/C005/00860623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2023/C005/00860531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2023/C005/00860354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2023/C005/00860158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2023/C005/00860125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2023/C005/00860071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2023/C005/00855499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2023/C005/00828632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30/01/2023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2023/C005/00870170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2023/C005/00870023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2023/C005/00870006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2023/C005/00869488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2023/C005/00867875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2023/C005/00867471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2023/C005/00864932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2023/C005/00864701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2023/C005/00864527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2023/C005/00864516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2023/C005/00864501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2023/C005/00864435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2023/C005/00864304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2023/C005/00864111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2023/C005/00864015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2023/C005/00863925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2023/C005/00863860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2023/C005/00863786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2023/C005/00863728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2023/C005/00863705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2023/C005/00863702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2023/C005/00863673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2023/C005/00863561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2023/C005/00863494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2023/C005/00863471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2023/C005/00863466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2023/C005/00863325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6304773</wp:posOffset>
            </wp:positionH>
            <wp:positionV relativeFrom="paragraph">
              <wp:posOffset>149147</wp:posOffset>
            </wp:positionV>
            <wp:extent cx="640749" cy="623887"/>
            <wp:effectExtent l="0" t="0" r="0" b="0"/>
            <wp:wrapTopAndBottom/>
            <wp:docPr id="2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4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11/25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2023/C005/00863209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2023/C005/00863132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4" w:right="96"/>
              <w:rPr>
                <w:sz w:val="16"/>
              </w:rPr>
            </w:pPr>
            <w:r>
              <w:rPr>
                <w:sz w:val="16"/>
              </w:rPr>
              <w:t>2023/C005/00863066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2023/C005/00863065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2023/C005/00863031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2023/C005/00863023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2023/C005/00862958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2023/C005/00862930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2023/C005/00862896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2023/C005/00862852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2023/C005/00862796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2023/C005/00862735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2023/C005/00862733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2023/C005/00862730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2023/C005/00862234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2023/C005/00859024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2022/C005/00602417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31/01/2023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2023/C005/00879575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2023/C005/00879502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2023/C005/00879453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2023/C005/00879344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2023/C005/00879315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2023/C005/00878723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2023/C005/00877375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2023/C005/00877353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2023/C005/00877316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2023/C005/00877264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2023/C005/00877146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2023/C005/00877098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2023/C005/00877077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2023/C005/00877046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2023/C005/00877000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2023/C005/00876909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2023/C005/00876907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2023/C005/00876875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2023/C005/00876774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2023/C005/00876523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2023/C005/00876491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2023/C005/00876486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2023/C005/00876403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2023/C005/00876382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2023/C005/00876366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2023/C005/00876358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6304773</wp:posOffset>
            </wp:positionH>
            <wp:positionV relativeFrom="paragraph">
              <wp:posOffset>149147</wp:posOffset>
            </wp:positionV>
            <wp:extent cx="640749" cy="623887"/>
            <wp:effectExtent l="0" t="0" r="0" b="0"/>
            <wp:wrapTopAndBottom/>
            <wp:docPr id="2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4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12/25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2023/C005/00876274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2023/C005/00876260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2023/C005/00876193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2023/C005/00876167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2023/C005/00876116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2023/C005/00875977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2023/C005/00875870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2023/C005/00875670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2023/C005/00875580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2023/C005/00875552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2023/C005/00875508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2023/C005/00875414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2023/C005/00875384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2023/C005/00875380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2023/C005/00875373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2023/C005/00875356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2022/C005/00715529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01/02/2023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2023/C005/00882734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2023/C005/00882710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2023/C005/00882697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2023/C005/00882477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2023/C005/00882366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2023/C005/00882237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2023/C005/00882118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2023/C005/00881721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2023/C005/00881714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2023/C005/00881667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2023/C005/00881300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2023/C005/00881239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2023/C005/00881096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2023/C005/00881063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4"/>
              <w:rPr>
                <w:sz w:val="16"/>
              </w:rPr>
            </w:pPr>
            <w:r>
              <w:rPr>
                <w:sz w:val="16"/>
              </w:rPr>
              <w:t>2023/C005/00881020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2023/C005/00880996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2023/C005/00880857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2023/C005/00880848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2023/C005/00880819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2023/C005/00880796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2023/C005/00880786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2023/C005/00880733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2023/C005/00880716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2023/C005/00880629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2023/C005/00880613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2023/C005/00880604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6304773</wp:posOffset>
            </wp:positionH>
            <wp:positionV relativeFrom="paragraph">
              <wp:posOffset>149147</wp:posOffset>
            </wp:positionV>
            <wp:extent cx="640749" cy="623887"/>
            <wp:effectExtent l="0" t="0" r="0" b="0"/>
            <wp:wrapTopAndBottom/>
            <wp:docPr id="2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4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13/25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"/>
        <w:gridCol w:w="1467"/>
        <w:gridCol w:w="104"/>
        <w:gridCol w:w="1576"/>
        <w:gridCol w:w="722"/>
        <w:gridCol w:w="619"/>
        <w:gridCol w:w="737"/>
      </w:tblGrid>
      <w:tr>
        <w:trPr>
          <w:trHeight w:val="409" w:hRule="atLeast"/>
        </w:trPr>
        <w:tc>
          <w:tcPr>
            <w:tcW w:w="1678" w:type="dxa"/>
            <w:gridSpan w:val="3"/>
            <w:shd w:val="clear" w:color="auto" w:fill="C00000"/>
          </w:tcPr>
          <w:p>
            <w:pPr>
              <w:pStyle w:val="TableParagraph"/>
              <w:spacing w:line="240" w:lineRule="auto" w:before="108"/>
              <w:ind w:left="228"/>
              <w:jc w:val="left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6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86" w:right="7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78" w:type="dxa"/>
            <w:gridSpan w:val="3"/>
            <w:shd w:val="clear" w:color="auto" w:fill="C00000"/>
          </w:tcPr>
          <w:p>
            <w:pPr>
              <w:pStyle w:val="TableParagraph"/>
              <w:spacing w:line="240" w:lineRule="auto" w:before="14"/>
              <w:ind w:left="669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2023/C005/00880526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2023/C005/00880513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2023/C005/00880504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spacing w:line="240" w:lineRule="auto" w:before="5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2023/C005/00880434</w:t>
            </w:r>
          </w:p>
        </w:tc>
        <w:tc>
          <w:tcPr>
            <w:tcW w:w="1576" w:type="dxa"/>
          </w:tcPr>
          <w:p>
            <w:pPr>
              <w:pStyle w:val="TableParagraph"/>
              <w:spacing w:line="240" w:lineRule="auto" w:before="5"/>
              <w:ind w:left="86" w:right="60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spacing w:line="240" w:lineRule="auto" w:before="5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78" w:type="dxa"/>
            <w:gridSpan w:val="3"/>
          </w:tcPr>
          <w:p>
            <w:pPr>
              <w:pStyle w:val="TableParagraph"/>
              <w:spacing w:before="6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2023/C005/00880305</w:t>
            </w:r>
          </w:p>
        </w:tc>
        <w:tc>
          <w:tcPr>
            <w:tcW w:w="1576" w:type="dxa"/>
          </w:tcPr>
          <w:p>
            <w:pPr>
              <w:pStyle w:val="TableParagraph"/>
              <w:spacing w:before="6"/>
              <w:ind w:left="86" w:right="60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spacing w:before="6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2023/C005/00880077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2023/C005/00880057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2023/C005/00880043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2023/C005/00880036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spacing w:line="240" w:lineRule="auto" w:before="6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2023/C005/00880010</w:t>
            </w:r>
          </w:p>
        </w:tc>
        <w:tc>
          <w:tcPr>
            <w:tcW w:w="1576" w:type="dxa"/>
          </w:tcPr>
          <w:p>
            <w:pPr>
              <w:pStyle w:val="TableParagraph"/>
              <w:spacing w:line="240" w:lineRule="auto" w:before="6"/>
              <w:ind w:left="86" w:right="60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spacing w:line="240" w:lineRule="auto" w:before="6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78" w:type="dxa"/>
            <w:gridSpan w:val="3"/>
          </w:tcPr>
          <w:p>
            <w:pPr>
              <w:pStyle w:val="TableParagraph"/>
              <w:spacing w:before="5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2023/C005/00879892</w:t>
            </w:r>
          </w:p>
        </w:tc>
        <w:tc>
          <w:tcPr>
            <w:tcW w:w="1576" w:type="dxa"/>
          </w:tcPr>
          <w:p>
            <w:pPr>
              <w:pStyle w:val="TableParagraph"/>
              <w:spacing w:before="5"/>
              <w:ind w:left="86" w:right="60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spacing w:before="5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2023/C005/00879885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2023/C005/00879844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2023/C005/00879822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2023/C005/00869830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spacing w:line="240" w:lineRule="auto" w:before="5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2023/C005/00864814</w:t>
            </w:r>
          </w:p>
        </w:tc>
        <w:tc>
          <w:tcPr>
            <w:tcW w:w="1576" w:type="dxa"/>
          </w:tcPr>
          <w:p>
            <w:pPr>
              <w:pStyle w:val="TableParagraph"/>
              <w:spacing w:line="240" w:lineRule="auto" w:before="5"/>
              <w:ind w:left="86" w:right="60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spacing w:line="240" w:lineRule="auto" w:before="5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07" w:type="dxa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FEF3C1"/>
          </w:tcPr>
          <w:p>
            <w:pPr>
              <w:pStyle w:val="TableParagraph"/>
              <w:spacing w:before="6"/>
              <w:ind w:left="32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2023/C005/00858494</w:t>
            </w:r>
          </w:p>
        </w:tc>
        <w:tc>
          <w:tcPr>
            <w:tcW w:w="104" w:type="dxa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"/>
              <w:ind w:left="86" w:right="60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722" w:type="dxa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19" w:type="dxa"/>
            <w:tcBorders>
              <w:left w:val="nil"/>
              <w:right w:val="nil"/>
            </w:tcBorders>
            <w:shd w:val="clear" w:color="auto" w:fill="FEF3C1"/>
          </w:tcPr>
          <w:p>
            <w:pPr>
              <w:pStyle w:val="TableParagraph"/>
              <w:spacing w:before="6"/>
              <w:ind w:left="35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2023/C005/00853055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02/02/2023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2023/C005/00885409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2023/C005/00885357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2023/C005/00885349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spacing w:line="240" w:lineRule="auto" w:before="5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2023/C005/00885322</w:t>
            </w:r>
          </w:p>
        </w:tc>
        <w:tc>
          <w:tcPr>
            <w:tcW w:w="1576" w:type="dxa"/>
          </w:tcPr>
          <w:p>
            <w:pPr>
              <w:pStyle w:val="TableParagraph"/>
              <w:spacing w:line="240" w:lineRule="auto" w:before="5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spacing w:line="240" w:lineRule="auto" w:before="5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78" w:type="dxa"/>
            <w:gridSpan w:val="3"/>
          </w:tcPr>
          <w:p>
            <w:pPr>
              <w:pStyle w:val="TableParagraph"/>
              <w:spacing w:before="5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2023/C005/00885260</w:t>
            </w:r>
          </w:p>
        </w:tc>
        <w:tc>
          <w:tcPr>
            <w:tcW w:w="1576" w:type="dxa"/>
          </w:tcPr>
          <w:p>
            <w:pPr>
              <w:pStyle w:val="TableParagraph"/>
              <w:spacing w:before="5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spacing w:before="5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2023/C005/00885134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2023/C005/00885117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2023/C005/00885097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2023/C005/00885001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spacing w:line="240" w:lineRule="auto" w:before="5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2023/C005/00884666</w:t>
            </w:r>
          </w:p>
        </w:tc>
        <w:tc>
          <w:tcPr>
            <w:tcW w:w="1576" w:type="dxa"/>
          </w:tcPr>
          <w:p>
            <w:pPr>
              <w:pStyle w:val="TableParagraph"/>
              <w:spacing w:line="240" w:lineRule="auto" w:before="5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spacing w:line="240" w:lineRule="auto" w:before="5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78" w:type="dxa"/>
            <w:gridSpan w:val="3"/>
          </w:tcPr>
          <w:p>
            <w:pPr>
              <w:pStyle w:val="TableParagraph"/>
              <w:spacing w:before="5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2023/C005/00884647</w:t>
            </w:r>
          </w:p>
        </w:tc>
        <w:tc>
          <w:tcPr>
            <w:tcW w:w="1576" w:type="dxa"/>
          </w:tcPr>
          <w:p>
            <w:pPr>
              <w:pStyle w:val="TableParagraph"/>
              <w:spacing w:before="5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spacing w:before="5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2023/C005/00884508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2023/C005/00884452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2023/C005/00884434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2023/C005/00884377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spacing w:line="240" w:lineRule="auto" w:before="5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2023/C005/00884287</w:t>
            </w:r>
          </w:p>
        </w:tc>
        <w:tc>
          <w:tcPr>
            <w:tcW w:w="1576" w:type="dxa"/>
          </w:tcPr>
          <w:p>
            <w:pPr>
              <w:pStyle w:val="TableParagraph"/>
              <w:spacing w:line="240" w:lineRule="auto" w:before="5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spacing w:line="240" w:lineRule="auto" w:before="5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78" w:type="dxa"/>
            <w:gridSpan w:val="3"/>
          </w:tcPr>
          <w:p>
            <w:pPr>
              <w:pStyle w:val="TableParagraph"/>
              <w:spacing w:before="5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2023/C005/00884267</w:t>
            </w:r>
          </w:p>
        </w:tc>
        <w:tc>
          <w:tcPr>
            <w:tcW w:w="1576" w:type="dxa"/>
          </w:tcPr>
          <w:p>
            <w:pPr>
              <w:pStyle w:val="TableParagraph"/>
              <w:spacing w:before="5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spacing w:before="5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2023/C005/00884190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2023/C005/00884175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2023/C005/00884049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2023/C005/00883961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spacing w:line="240" w:lineRule="auto" w:before="5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2023/C005/00883790</w:t>
            </w:r>
          </w:p>
        </w:tc>
        <w:tc>
          <w:tcPr>
            <w:tcW w:w="1576" w:type="dxa"/>
          </w:tcPr>
          <w:p>
            <w:pPr>
              <w:pStyle w:val="TableParagraph"/>
              <w:spacing w:line="240" w:lineRule="auto" w:before="5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spacing w:line="240" w:lineRule="auto" w:before="5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78" w:type="dxa"/>
            <w:gridSpan w:val="3"/>
          </w:tcPr>
          <w:p>
            <w:pPr>
              <w:pStyle w:val="TableParagraph"/>
              <w:spacing w:before="5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2023/C005/00883623</w:t>
            </w:r>
          </w:p>
        </w:tc>
        <w:tc>
          <w:tcPr>
            <w:tcW w:w="1576" w:type="dxa"/>
          </w:tcPr>
          <w:p>
            <w:pPr>
              <w:pStyle w:val="TableParagraph"/>
              <w:spacing w:before="5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spacing w:before="5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2023/C005/00883539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78" w:type="dxa"/>
            <w:gridSpan w:val="3"/>
          </w:tcPr>
          <w:p>
            <w:pPr>
              <w:pStyle w:val="TableParagraph"/>
              <w:ind w:left="134"/>
              <w:jc w:val="left"/>
              <w:rPr>
                <w:sz w:val="16"/>
              </w:rPr>
            </w:pPr>
            <w:r>
              <w:rPr>
                <w:sz w:val="16"/>
              </w:rPr>
              <w:t>2023/C005/00883446</w:t>
            </w:r>
          </w:p>
        </w:tc>
        <w:tc>
          <w:tcPr>
            <w:tcW w:w="1576" w:type="dxa"/>
          </w:tcPr>
          <w:p>
            <w:pPr>
              <w:pStyle w:val="TableParagraph"/>
              <w:ind w:left="86" w:right="60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ind w:left="752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6304773</wp:posOffset>
            </wp:positionH>
            <wp:positionV relativeFrom="paragraph">
              <wp:posOffset>149147</wp:posOffset>
            </wp:positionV>
            <wp:extent cx="640749" cy="623887"/>
            <wp:effectExtent l="0" t="0" r="0" b="0"/>
            <wp:wrapTopAndBottom/>
            <wp:docPr id="3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4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14/25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2023/C005/00883408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2023/C005/00883314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2023/C005/00883262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2023/C005/00883228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2023/C005/00883199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2023/C005/00883169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2023/C005/00883162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2023/C005/00883156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2023/C005/00883074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2023/C005/00864380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2023/C005/00837265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03/02/2023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2023/C005/00885649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2023/C005/00885637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2023/C005/00885594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2023/C005/00885924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2023/C005/00889230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2023/C005/00889125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2023/C005/00889105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2023/C005/00888817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2023/C005/00888806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2023/C005/00888599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2023/C005/00888583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2023/C005/00888544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4" w:right="96"/>
              <w:rPr>
                <w:sz w:val="16"/>
              </w:rPr>
            </w:pPr>
            <w:r>
              <w:rPr>
                <w:sz w:val="16"/>
              </w:rPr>
              <w:t>2023/C005/00888541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2023/C005/00888528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2023/C005/00888527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2023/C005/00888453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2023/C005/00888391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2023/C005/00888389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2023/C005/00888388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2023/C005/00888365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2023/C005/00888283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2023/C005/00888177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2023/C005/00888135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2023/C005/00887979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2023/C005/00887861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2023/C005/00887820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2023/C005/00887794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2023/C005/00887457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2023/C005/00887449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2023/C005/00887349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2023/C005/00887289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2023/C005/00887204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6304773</wp:posOffset>
            </wp:positionH>
            <wp:positionV relativeFrom="paragraph">
              <wp:posOffset>149147</wp:posOffset>
            </wp:positionV>
            <wp:extent cx="640749" cy="623887"/>
            <wp:effectExtent l="0" t="0" r="0" b="0"/>
            <wp:wrapTopAndBottom/>
            <wp:docPr id="3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4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15/25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2023/C005/00887057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2023/C005/00887051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2023/C005/00887005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2023/C005/00887001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2023/C005/00886971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2023/C005/00886687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2023/C005/00886615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2023/C005/00886356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2023/C005/00886347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2023/C005/00886304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2023/C005/00886240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2023/C005/00886225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2023/C005/00892704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2023/C005/00892604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2023/C005/00892501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2023/C005/00892274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2023/C005/00892244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2023/C005/00892116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2023/C005/00892066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2023/C005/00892018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2023/C005/00891943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2023/C005/00891918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2023/C005/00891829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2023/C005/00891735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2023/C005/00891733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2023/C005/00891692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2023/C005/00891593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2023/C005/00891470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2023/C005/00891457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2023/C005/00891440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2023/C005/00891357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2023/C005/00891295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2023/C005/00891026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2023/C005/00890992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2023/C005/00890872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2023/C005/00890860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2023/C005/00890845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2023/C005/00890835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2023/C005/00890825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2023/C005/00890814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2023/C005/00890743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2023/C005/00890661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2023/C005/00890651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6304773</wp:posOffset>
            </wp:positionH>
            <wp:positionV relativeFrom="paragraph">
              <wp:posOffset>149147</wp:posOffset>
            </wp:positionV>
            <wp:extent cx="640749" cy="623887"/>
            <wp:effectExtent l="0" t="0" r="0" b="0"/>
            <wp:wrapTopAndBottom/>
            <wp:docPr id="3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4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16/25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2023/C005/00890616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2023/C005/00890607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2023/C005/00890599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2023/C005/00890431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2023/C005/00890357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2023/C005/00890298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2023/C005/00890290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2023/C005/00890288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2023/C005/00890261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2023/C005/00890055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2023/C005/00889925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2023/C005/00889853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2023/C005/00889829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2023/C005/00889802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2023/C005/00889753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2023/C005/00889737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2023/C005/00889671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2023/C005/00889611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2023/C005/00889485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2023/C005/00813199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2023/C005/00896210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2023/C005/00896168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2023/C005/00896019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2023/C005/00895954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2023/C005/00895877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2023/C005/00895846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2023/C005/00895829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2023/C005/00895546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2023/C005/00895431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2023/C005/00895325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2023/C005/00895318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2023/C005/00895278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2023/C005/00895226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2023/C005/00895178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2023/C005/00895132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2023/C005/00895116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2023/C005/00894986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2023/C005/00894891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2023/C005/00894866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2023/C005/00894796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2023/C005/00894777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2023/C005/00894677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2023/C005/00894613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6304773</wp:posOffset>
            </wp:positionH>
            <wp:positionV relativeFrom="paragraph">
              <wp:posOffset>149147</wp:posOffset>
            </wp:positionV>
            <wp:extent cx="640749" cy="623887"/>
            <wp:effectExtent l="0" t="0" r="0" b="0"/>
            <wp:wrapTopAndBottom/>
            <wp:docPr id="3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4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17/25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2023/C005/00894530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2023/C005/00894385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2023/C005/00894358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2023/C005/00894250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2023/C005/00894207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2023/C005/00894169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2023/C005/00894133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2023/C005/00894110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2023/C005/00893805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2023/C005/00893789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2023/C005/00893616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2023/C005/00893506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2023/C005/00893493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2023/C005/00893462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2023/C005/00893415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2023/C005/00893373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2023/C005/00893072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2023/C005/00892519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2023/C005/00889948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2023/C005/00903724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2023/C005/00903658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2023/C005/00900265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2023/C005/00899271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2023/C005/00898943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2023/C005/00898604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2023/C005/00898517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2023/C005/00898268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2023/C005/00898202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2023/C005/00898182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2023/C005/00898164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2023/C005/00898108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2023/C005/00898059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2023/C005/00898002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2023/C005/00897956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2023/C005/00897907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2023/C005/00897906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2023/C005/00897888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2023/C005/00897772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2023/C005/00897764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2023/C005/00897759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2023/C005/00897639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2023/C005/00897588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2023/C005/00897580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6304773</wp:posOffset>
            </wp:positionH>
            <wp:positionV relativeFrom="paragraph">
              <wp:posOffset>149147</wp:posOffset>
            </wp:positionV>
            <wp:extent cx="640749" cy="623887"/>
            <wp:effectExtent l="0" t="0" r="0" b="0"/>
            <wp:wrapTopAndBottom/>
            <wp:docPr id="3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4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18/25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2023/C005/00897524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4" w:right="96"/>
              <w:rPr>
                <w:sz w:val="16"/>
              </w:rPr>
            </w:pPr>
            <w:r>
              <w:rPr>
                <w:sz w:val="16"/>
              </w:rPr>
              <w:t>2023/C005/00897511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2023/C005/00897461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2023/C005/00897316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2023/C005/00897232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2023/C005/00897094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2023/C005/00897042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2023/C005/00897040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2023/C005/00896976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2023/C005/00896917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2023/C005/00896849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2023/C005/00896695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2023/C005/00896672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2023/C005/00896625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2023/C005/00896613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2023/C005/00896606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2023/C005/00896535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2023/C005/00896129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2023/C005/00894984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2023/C005/00894935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2023/C005/00836897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2022/C005/00740469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09/02/2023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2023/C005/00911765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2023/C005/00907915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2023/C005/00906438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2023/C005/00906436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2023/C005/00906398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2023/C005/00906282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2023/C005/00906234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2023/C005/00906093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2023/C005/00906063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2023/C005/00906021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2023/C005/00906020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2023/C005/00906006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2023/C005/00906002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2023/C005/00905772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2023/C005/00905557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2023/C005/00905522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2023/C005/00905445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2023/C005/00905395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2023/C005/00905372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2023/C005/00905105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2023/C005/00904999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6304773</wp:posOffset>
            </wp:positionH>
            <wp:positionV relativeFrom="paragraph">
              <wp:posOffset>149147</wp:posOffset>
            </wp:positionV>
            <wp:extent cx="640749" cy="623887"/>
            <wp:effectExtent l="0" t="0" r="0" b="0"/>
            <wp:wrapTopAndBottom/>
            <wp:docPr id="4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4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19/25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2023/C005/00904971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2023/C005/00904949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2023/C005/00904918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2023/C005/00904864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2023/C005/00904861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2023/C005/00904818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2023/C005/00904723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2023/C005/00904621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2023/C005/00904596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2023/C005/00904538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2023/C005/00904523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2023/C005/00904474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2023/C005/00904460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2023/C005/00904436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2023/C005/00904380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2023/C005/00904293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2023/C005/00904288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2023/C005/00904205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2023/C005/00904188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2023/C005/00904115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2023/C005/00904061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2023/C005/00904008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2023/C005/00903999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2023/C005/00903974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2023/C005/00903917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2023/C005/00890589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2023/C005/00882846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2023/C005/00836836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10/02/2023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2023/C005/00916105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11/02/2023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2023/C005/00916075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11/02/2023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2023/C005/00919568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2023/C005/00919480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2023/C005/00919376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2023/C005/00919268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2023/C005/00919190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2023/C005/00919088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2023/C005/00919059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2023/C005/00919055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2023/C005/00918753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2023/C005/00918730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2023/C005/00918568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2023/C005/00918340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2023/C005/00918329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6304773</wp:posOffset>
            </wp:positionH>
            <wp:positionV relativeFrom="paragraph">
              <wp:posOffset>149147</wp:posOffset>
            </wp:positionV>
            <wp:extent cx="640749" cy="623887"/>
            <wp:effectExtent l="0" t="0" r="0" b="0"/>
            <wp:wrapTopAndBottom/>
            <wp:docPr id="4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4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20/25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2023/C005/00918224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2023/C005/00918183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2023/C005/00918128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2023/C005/00918060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2023/C005/00918053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2023/C005/00918037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2023/C005/00917939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2023/C005/00917875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2023/C005/00917823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2023/C005/00917658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2023/C005/00917602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2023/C005/00917375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2023/C005/00917242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2023/C005/00917171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2023/C005/00917168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2023/C005/00916891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2023/C005/00916882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2023/C005/00916828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2023/C005/00916624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2023/C005/00905417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2023/C005/00904891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2023/C005/00904513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2023/C005/00895396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2023/C005/00890833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2023/C005/00888408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13/02/2023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2023/C005/00923102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2023/C005/00922636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2023/C005/00922481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2023/C005/00922421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2023/C005/00922404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2023/C005/00922308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2023/C005/00921880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2023/C005/00921798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2023/C005/00921770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2023/C005/00921690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2023/C005/00921673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2023/C005/00921634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2023/C005/00921575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2023/C005/00921504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2023/C005/00921493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2023/C005/00921483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2023/C005/00921400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2023/C005/00921085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6304773</wp:posOffset>
            </wp:positionH>
            <wp:positionV relativeFrom="paragraph">
              <wp:posOffset>149147</wp:posOffset>
            </wp:positionV>
            <wp:extent cx="640749" cy="623887"/>
            <wp:effectExtent l="0" t="0" r="0" b="0"/>
            <wp:wrapTopAndBottom/>
            <wp:docPr id="4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4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21/25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2023/C005/00920873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2023/C005/00920862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2023/C005/00920746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2023/C005/00920687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2023/C005/00920662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2023/C005/00920650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2023/C005/00920616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2023/C005/00920589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2023/C005/00920568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2023/C005/00920482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2023/C005/00920467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2023/C005/00920458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2023/C005/00920412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2023/C005/00920387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2023/C005/00920042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2023/C005/00919979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2023/C005/00919926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2023/C005/00919921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2023/C005/00919912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2023/C005/00919908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2023/C005/00919891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2023/C005/00889399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4" w:right="96"/>
              <w:rPr>
                <w:sz w:val="16"/>
              </w:rPr>
            </w:pPr>
            <w:r>
              <w:rPr>
                <w:sz w:val="16"/>
              </w:rPr>
              <w:t>2023/C005/00862329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2022/C005/00656384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14/02/2023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2023/C005/00926227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2023/C005/00926037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2023/C005/00925933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2023/C005/00925845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2023/C005/00925801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2023/C005/00925774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2023/C005/00925669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2023/C005/00925660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2023/C005/00925635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2023/C005/00925619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2023/C005/00925600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2023/C005/00925533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2023/C005/00925423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2023/C005/00925330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2023/C005/00925122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2023/C005/00924835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2023/C005/00924702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2023/C005/00924681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2023/C005/00924626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6304773</wp:posOffset>
            </wp:positionH>
            <wp:positionV relativeFrom="paragraph">
              <wp:posOffset>149147</wp:posOffset>
            </wp:positionV>
            <wp:extent cx="640749" cy="623887"/>
            <wp:effectExtent l="0" t="0" r="0" b="0"/>
            <wp:wrapTopAndBottom/>
            <wp:docPr id="4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4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22/25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2023/C005/00924608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2023/C005/00924601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2023/C005/00924529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2023/C005/00924491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2023/C005/00924424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2023/C005/00924402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2023/C005/00924331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2023/C005/00924324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2023/C005/00924307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2023/C005/00924226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2023/C005/00924225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2023/C005/00924104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2023/C005/00924067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2023/C005/00924040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2023/C005/00924035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2023/C005/00924007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2023/C005/00923966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2023/C005/00923880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2023/C005/00923848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2023/C005/00923845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2023/C005/00923837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2023/C005/00923825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2023/C005/00923772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2023/C005/00923768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2023/C005/00923684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2023/C005/00923668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2023/C005/00923620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2023/C005/00923476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2023/C005/00923424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2023/C005/00923361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2023/C005/00923321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2023/C005/00923253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2023/C005/00922383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2023/C005/00922071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2023/C005/00921778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2023/C005/00921507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2023/C005/00905807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2023/C005/00863740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15/02/2023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2023/C005/00930032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2023/C005/00929939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2023/C005/00929909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2023/C005/00929844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2023/C005/00929821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6304773</wp:posOffset>
            </wp:positionH>
            <wp:positionV relativeFrom="paragraph">
              <wp:posOffset>149147</wp:posOffset>
            </wp:positionV>
            <wp:extent cx="640749" cy="623887"/>
            <wp:effectExtent l="0" t="0" r="0" b="0"/>
            <wp:wrapTopAndBottom/>
            <wp:docPr id="4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4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23/25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2023/C005/00929731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2023/C005/00929724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2023/C005/00929625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2023/C005/00929580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2023/C005/00929515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2023/C005/00929405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2023/C005/00929363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2023/C005/00929290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2023/C005/00929233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2023/C005/00928968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2023/C005/00928927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2023/C005/00928812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2023/C005/00928792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2023/C005/00928476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2023/C005/00928342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2023/C005/00928286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2023/C005/00928261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2023/C005/00928190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2023/C005/00928014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2023/C005/00928003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2023/C005/00927924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2023/C005/00927883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2023/C005/00927757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2023/C005/00927635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2023/C005/00927491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2023/C005/00927402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2023/C005/00927353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2023/C005/00927296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2023/C005/00927239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2023/C005/00927178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2023/C005/00927076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2023/C005/00926873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2023/C005/00918549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2023/C005/00883264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2023/C005/00851841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2023/C005/00790050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2022/C005/00691402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16/02/2023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2023/C005/00932236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2023/C005/00932230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2023/C005/00932208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2023/C005/00931897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2023/C005/00931697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2023/C005/00931645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6304773</wp:posOffset>
            </wp:positionH>
            <wp:positionV relativeFrom="paragraph">
              <wp:posOffset>149147</wp:posOffset>
            </wp:positionV>
            <wp:extent cx="640749" cy="623887"/>
            <wp:effectExtent l="0" t="0" r="0" b="0"/>
            <wp:wrapTopAndBottom/>
            <wp:docPr id="5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4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24/25</w:t>
            </w:r>
          </w:p>
        </w:tc>
      </w:tr>
    </w:tbl>
    <w:p>
      <w:pPr>
        <w:spacing w:after="0" w:line="240" w:lineRule="auto"/>
        <w:rPr>
          <w:rFonts w:ascii="Arial MT"/>
          <w:sz w:val="14"/>
        </w:rPr>
        <w:sectPr>
          <w:pgSz w:w="11900" w:h="16840"/>
          <w:pgMar w:header="1265" w:footer="0" w:top="1620" w:bottom="140" w:left="20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1577"/>
        <w:gridCol w:w="2081"/>
      </w:tblGrid>
      <w:tr>
        <w:trPr>
          <w:trHeight w:val="409" w:hRule="atLeast"/>
        </w:trPr>
        <w:tc>
          <w:tcPr>
            <w:tcW w:w="1680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left="106" w:right="90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Nº</w:t>
            </w:r>
            <w:r>
              <w:rPr>
                <w:rFonts w:ascii="Cambria" w:hAnsi="Cambria"/>
                <w:b/>
                <w:color w:val="FFFFFF"/>
                <w:spacing w:val="-3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 w:hAnsi="Cambria"/>
                <w:b/>
                <w:color w:val="FFFFFF"/>
                <w:spacing w:val="15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Expediente</w:t>
            </w:r>
          </w:p>
        </w:tc>
        <w:tc>
          <w:tcPr>
            <w:tcW w:w="1577" w:type="dxa"/>
            <w:shd w:val="clear" w:color="auto" w:fill="C00000"/>
          </w:tcPr>
          <w:p>
            <w:pPr>
              <w:pStyle w:val="TableParagraph"/>
              <w:spacing w:line="240" w:lineRule="auto" w:before="108"/>
              <w:ind w:right="7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Fecha</w:t>
            </w:r>
            <w:r>
              <w:rPr>
                <w:rFonts w:ascii="Cambria" w:hAnsi="Cambria"/>
                <w:b/>
                <w:color w:val="FFFFFF"/>
                <w:spacing w:val="7"/>
                <w:w w:val="95"/>
                <w:sz w:val="16"/>
              </w:rPr>
              <w:t> </w:t>
            </w:r>
            <w:r>
              <w:rPr>
                <w:rFonts w:ascii="Cambria" w:hAnsi="Cambria"/>
                <w:b/>
                <w:color w:val="FFFFFF"/>
                <w:w w:val="95"/>
                <w:sz w:val="16"/>
              </w:rPr>
              <w:t>presentación</w:t>
            </w:r>
          </w:p>
        </w:tc>
        <w:tc>
          <w:tcPr>
            <w:tcW w:w="2081" w:type="dxa"/>
            <w:shd w:val="clear" w:color="auto" w:fill="C00000"/>
          </w:tcPr>
          <w:p>
            <w:pPr>
              <w:pStyle w:val="TableParagraph"/>
              <w:spacing w:line="240" w:lineRule="auto" w:before="14"/>
              <w:ind w:left="666" w:hanging="262"/>
              <w:jc w:val="left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color w:val="FFFFFF"/>
                <w:w w:val="95"/>
                <w:sz w:val="16"/>
              </w:rPr>
              <w:t>Importe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de</w:t>
            </w:r>
            <w:r>
              <w:rPr>
                <w:rFonts w:ascii="Cambria"/>
                <w:b/>
                <w:color w:val="FFFFFF"/>
                <w:spacing w:val="4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w w:val="95"/>
                <w:sz w:val="16"/>
              </w:rPr>
              <w:t>ayuda</w:t>
            </w:r>
            <w:r>
              <w:rPr>
                <w:rFonts w:ascii="Cambria"/>
                <w:b/>
                <w:color w:val="FFFFFF"/>
                <w:spacing w:val="-30"/>
                <w:w w:val="95"/>
                <w:sz w:val="16"/>
              </w:rPr>
              <w:t> </w:t>
            </w:r>
            <w:r>
              <w:rPr>
                <w:rFonts w:ascii="Cambria"/>
                <w:b/>
                <w:color w:val="FFFFFF"/>
                <w:sz w:val="16"/>
              </w:rPr>
              <w:t>concedida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2023/C005/00931641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2023/C005/00931593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2023/C005/00931423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2023/C005/00931401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2023/C005/00931289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2023/C005/00931262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2023/C005/00931221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2023/C005/00931200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2023/C005/00931140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2023/C005/00931107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6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2023/C005/00930971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2023/C005/00930934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2023/C005/00930900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2023/C005/00930890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2023/C005/00930828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2023/C005/00930814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4" w:hRule="atLeast"/>
        </w:trPr>
        <w:tc>
          <w:tcPr>
            <w:tcW w:w="1680" w:type="dxa"/>
          </w:tcPr>
          <w:p>
            <w:pPr>
              <w:pStyle w:val="TableParagraph"/>
              <w:spacing w:before="6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2023/C005/00930810</w:t>
            </w:r>
          </w:p>
        </w:tc>
        <w:tc>
          <w:tcPr>
            <w:tcW w:w="1577" w:type="dxa"/>
          </w:tcPr>
          <w:p>
            <w:pPr>
              <w:pStyle w:val="TableParagraph"/>
              <w:spacing w:before="6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6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2023/C005/00930566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2023/C005/00930475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2023/C005/00930361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2023/C005/00930351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2023/C005/00930340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2023/C005/00930338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2023/C005/00930261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2023/C005/00930253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2023/C005/00930214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2023/C005/00929070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spacing w:line="240" w:lineRule="auto"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2023/C005/00926042</w:t>
            </w:r>
          </w:p>
        </w:tc>
        <w:tc>
          <w:tcPr>
            <w:tcW w:w="1577" w:type="dxa"/>
          </w:tcPr>
          <w:p>
            <w:pPr>
              <w:pStyle w:val="TableParagraph"/>
              <w:spacing w:line="240" w:lineRule="auto" w:before="5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spacing w:line="240" w:lineRule="auto"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1680" w:type="dxa"/>
          </w:tcPr>
          <w:p>
            <w:pPr>
              <w:pStyle w:val="TableParagraph"/>
              <w:spacing w:before="5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2023/C005/00922947</w:t>
            </w:r>
          </w:p>
        </w:tc>
        <w:tc>
          <w:tcPr>
            <w:tcW w:w="1577" w:type="dxa"/>
          </w:tcPr>
          <w:p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spacing w:before="5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2023/C005/00893923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2023/C005/00857560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2022/C005/00752080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17/02/2023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1680" w:type="dxa"/>
          </w:tcPr>
          <w:p>
            <w:pPr>
              <w:pStyle w:val="TableParagraph"/>
              <w:ind w:left="106" w:right="95"/>
              <w:rPr>
                <w:sz w:val="16"/>
              </w:rPr>
            </w:pPr>
            <w:r>
              <w:rPr>
                <w:sz w:val="16"/>
              </w:rPr>
              <w:t>2023/C005/00932578</w:t>
            </w:r>
          </w:p>
        </w:tc>
        <w:tc>
          <w:tcPr>
            <w:tcW w:w="1577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z w:val="16"/>
              </w:rPr>
              <w:t>18/02/2023</w:t>
            </w:r>
          </w:p>
        </w:tc>
        <w:tc>
          <w:tcPr>
            <w:tcW w:w="2081" w:type="dxa"/>
          </w:tcPr>
          <w:p>
            <w:pPr>
              <w:pStyle w:val="TableParagraph"/>
              <w:ind w:left="749"/>
              <w:jc w:val="left"/>
              <w:rPr>
                <w:sz w:val="16"/>
              </w:rPr>
            </w:pPr>
            <w:r>
              <w:rPr>
                <w:sz w:val="16"/>
              </w:rPr>
              <w:t>12.000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6304773</wp:posOffset>
            </wp:positionH>
            <wp:positionV relativeFrom="paragraph">
              <wp:posOffset>129122</wp:posOffset>
            </wp:positionV>
            <wp:extent cx="640749" cy="623887"/>
            <wp:effectExtent l="0" t="0" r="0" b="0"/>
            <wp:wrapTopAndBottom/>
            <wp:docPr id="5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49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5367"/>
        <w:gridCol w:w="1073"/>
        <w:gridCol w:w="1630"/>
      </w:tblGrid>
      <w:tr>
        <w:trPr>
          <w:trHeight w:val="23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6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Código Seguro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 w:before="6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63"/>
              <w:ind w:left="296" w:right="28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</w:t>
            </w:r>
          </w:p>
        </w:tc>
        <w:tc>
          <w:tcPr>
            <w:tcW w:w="1630" w:type="dxa"/>
          </w:tcPr>
          <w:p>
            <w:pPr>
              <w:pStyle w:val="TableParagraph"/>
              <w:spacing w:line="146" w:lineRule="exact" w:before="63"/>
              <w:ind w:left="145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03/03/2023 16:53:38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Normativa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4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Este documento incorpora firma electrónica reconocida de acuerdo a la ley 59/2003, 19 de diciembre, de firma electrónica</w:t>
            </w:r>
          </w:p>
        </w:tc>
      </w:tr>
      <w:tr>
        <w:trPr>
          <w:trHeight w:val="21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146" w:lineRule="exact" w:before="43"/>
              <w:ind w:left="73" w:right="4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Firmante</w:t>
            </w:r>
          </w:p>
        </w:tc>
        <w:tc>
          <w:tcPr>
            <w:tcW w:w="8070" w:type="dxa"/>
            <w:gridSpan w:val="3"/>
          </w:tcPr>
          <w:p>
            <w:pPr>
              <w:pStyle w:val="TableParagraph"/>
              <w:spacing w:line="146" w:lineRule="exact" w:before="43"/>
              <w:ind w:left="2419" w:right="242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ENTIDAD PUBLICA EMPRESARIAL RED.ES M.P.</w:t>
            </w:r>
          </w:p>
        </w:tc>
      </w:tr>
      <w:tr>
        <w:trPr>
          <w:trHeight w:val="370" w:hRule="atLeast"/>
        </w:trPr>
        <w:tc>
          <w:tcPr>
            <w:tcW w:w="2059" w:type="dxa"/>
            <w:shd w:val="clear" w:color="auto" w:fill="BFBFBF"/>
          </w:tcPr>
          <w:p>
            <w:pPr>
              <w:pStyle w:val="TableParagraph"/>
              <w:spacing w:line="240" w:lineRule="auto" w:before="113"/>
              <w:ind w:left="73" w:right="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Url de verificación</w:t>
            </w:r>
          </w:p>
        </w:tc>
        <w:tc>
          <w:tcPr>
            <w:tcW w:w="536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111" w:righ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https://portafirmaspkd.red.es/verifirma/code/IV7B3TPN2EVYSSUD6ZFQEU3GGM</w:t>
            </w:r>
          </w:p>
        </w:tc>
        <w:tc>
          <w:tcPr>
            <w:tcW w:w="1073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3"/>
              <w:ind w:left="296" w:right="2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Página</w:t>
            </w:r>
          </w:p>
        </w:tc>
        <w:tc>
          <w:tcPr>
            <w:tcW w:w="1630" w:type="dxa"/>
          </w:tcPr>
          <w:p>
            <w:pPr>
              <w:pStyle w:val="TableParagraph"/>
              <w:spacing w:line="240" w:lineRule="auto" w:before="113"/>
              <w:ind w:left="144" w:right="15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25/25</w:t>
            </w:r>
          </w:p>
        </w:tc>
      </w:tr>
    </w:tbl>
    <w:sectPr>
      <w:pgSz w:w="11900" w:h="16840"/>
      <w:pgMar w:header="1265" w:footer="0" w:top="1620" w:bottom="140" w:left="20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.20953pt;margin-top:695.974121pt;width:447.05pt;height:47.15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double" w:sz="1" w:space="0" w:color="000000"/>
                    <w:left w:val="double" w:sz="1" w:space="0" w:color="000000"/>
                    <w:bottom w:val="double" w:sz="1" w:space="0" w:color="000000"/>
                    <w:right w:val="double" w:sz="1" w:space="0" w:color="000000"/>
                    <w:insideH w:val="double" w:sz="1" w:space="0" w:color="000000"/>
                    <w:insideV w:val="double" w:sz="1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815"/>
                  <w:gridCol w:w="4730"/>
                  <w:gridCol w:w="946"/>
                  <w:gridCol w:w="1437"/>
                </w:tblGrid>
                <w:tr>
                  <w:trPr>
                    <w:trHeight w:val="191" w:hRule="atLeast"/>
                  </w:trPr>
                  <w:tc>
                    <w:tcPr>
                      <w:tcW w:w="1815" w:type="dxa"/>
                      <w:tcBorders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BFBFBF"/>
                    </w:tcPr>
                    <w:p>
                      <w:pPr>
                        <w:pStyle w:val="TableParagraph"/>
                        <w:spacing w:line="123" w:lineRule="exact" w:before="48"/>
                        <w:ind w:left="60" w:right="44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10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Seguro</w:t>
                      </w:r>
                      <w:r>
                        <w:rPr>
                          <w:rFonts w:ascii="Arial MT" w:hAnsi="Arial MT"/>
                          <w:spacing w:val="10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10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Verificación</w:t>
                      </w:r>
                    </w:p>
                  </w:tc>
                  <w:tc>
                    <w:tcPr>
                      <w:tcW w:w="4730" w:type="dxa"/>
                      <w:tcBorders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>
                      <w:pPr>
                        <w:pStyle w:val="TableParagraph"/>
                        <w:spacing w:line="123" w:lineRule="exact" w:before="48"/>
                        <w:ind w:left="75" w:right="67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w w:val="105"/>
                          <w:sz w:val="12"/>
                        </w:rPr>
                        <w:t>IV7B2KA3ZQVL55N5QM5DABPQ4E</w:t>
                      </w:r>
                    </w:p>
                  </w:tc>
                  <w:tc>
                    <w:tcPr>
                      <w:tcW w:w="946" w:type="dxa"/>
                      <w:tcBorders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BFBFBF"/>
                    </w:tcPr>
                    <w:p>
                      <w:pPr>
                        <w:pStyle w:val="TableParagraph"/>
                        <w:spacing w:line="123" w:lineRule="exact" w:before="48"/>
                        <w:ind w:left="255" w:right="248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w w:val="105"/>
                          <w:sz w:val="12"/>
                        </w:rPr>
                        <w:t>Fecha</w:t>
                      </w:r>
                    </w:p>
                  </w:tc>
                  <w:tc>
                    <w:tcPr>
                      <w:tcW w:w="1437" w:type="dxa"/>
                      <w:tcBorders>
                        <w:left w:val="single" w:sz="4" w:space="0" w:color="000000"/>
                        <w:bottom w:val="single" w:sz="4" w:space="0" w:color="000000"/>
                      </w:tcBorders>
                    </w:tcPr>
                    <w:p>
                      <w:pPr>
                        <w:pStyle w:val="TableParagraph"/>
                        <w:spacing w:line="123" w:lineRule="exact" w:before="48"/>
                        <w:ind w:left="131" w:right="131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02/03/2023</w:t>
                      </w:r>
                      <w:r>
                        <w:rPr>
                          <w:rFonts w:ascii="Arial MT"/>
                          <w:spacing w:val="13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13:07:36</w:t>
                      </w:r>
                    </w:p>
                  </w:tc>
                </w:tr>
                <w:tr>
                  <w:trPr>
                    <w:trHeight w:val="183" w:hRule="atLeast"/>
                  </w:trPr>
                  <w:tc>
                    <w:tcPr>
                      <w:tcW w:w="1815" w:type="dxa"/>
                      <w:tcBorders>
                        <w:top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BFBFBF"/>
                    </w:tcPr>
                    <w:p>
                      <w:pPr>
                        <w:pStyle w:val="TableParagraph"/>
                        <w:spacing w:line="123" w:lineRule="exact" w:before="41"/>
                        <w:ind w:left="60" w:right="44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w w:val="105"/>
                          <w:sz w:val="12"/>
                        </w:rPr>
                        <w:t>Normativa</w:t>
                      </w:r>
                    </w:p>
                  </w:tc>
                  <w:tc>
                    <w:tcPr>
                      <w:tcW w:w="7113" w:type="dxa"/>
                      <w:gridSpan w:val="3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</w:tcBorders>
                    </w:tcPr>
                    <w:p>
                      <w:pPr>
                        <w:pStyle w:val="TableParagraph"/>
                        <w:spacing w:line="123" w:lineRule="exact" w:before="41"/>
                        <w:ind w:left="213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spacing w:val="9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9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incorpora</w:t>
                      </w:r>
                      <w:r>
                        <w:rPr>
                          <w:rFonts w:ascii="Arial MT" w:hAnsi="Arial MT"/>
                          <w:spacing w:val="9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firma</w:t>
                      </w:r>
                      <w:r>
                        <w:rPr>
                          <w:rFonts w:ascii="Arial MT" w:hAnsi="Arial MT"/>
                          <w:spacing w:val="9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electrónica</w:t>
                      </w:r>
                      <w:r>
                        <w:rPr>
                          <w:rFonts w:ascii="Arial MT" w:hAnsi="Arial MT"/>
                          <w:spacing w:val="9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reconocida</w:t>
                      </w:r>
                      <w:r>
                        <w:rPr>
                          <w:rFonts w:ascii="Arial MT" w:hAnsi="Arial MT"/>
                          <w:spacing w:val="9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9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acuerdo</w:t>
                      </w:r>
                      <w:r>
                        <w:rPr>
                          <w:rFonts w:ascii="Arial MT" w:hAnsi="Arial MT"/>
                          <w:spacing w:val="10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</w:t>
                      </w:r>
                      <w:r>
                        <w:rPr>
                          <w:rFonts w:ascii="Arial MT" w:hAnsi="Arial MT"/>
                          <w:spacing w:val="9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9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ley</w:t>
                      </w:r>
                      <w:r>
                        <w:rPr>
                          <w:rFonts w:ascii="Arial MT" w:hAnsi="Arial MT"/>
                          <w:spacing w:val="9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59/2003,</w:t>
                      </w:r>
                      <w:r>
                        <w:rPr>
                          <w:rFonts w:ascii="Arial MT" w:hAnsi="Arial MT"/>
                          <w:spacing w:val="9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19</w:t>
                      </w:r>
                      <w:r>
                        <w:rPr>
                          <w:rFonts w:ascii="Arial MT" w:hAnsi="Arial MT"/>
                          <w:spacing w:val="9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9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diciembre,</w:t>
                      </w:r>
                      <w:r>
                        <w:rPr>
                          <w:rFonts w:ascii="Arial MT" w:hAnsi="Arial MT"/>
                          <w:spacing w:val="10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9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firma</w:t>
                      </w:r>
                      <w:r>
                        <w:rPr>
                          <w:rFonts w:ascii="Arial MT" w:hAnsi="Arial MT"/>
                          <w:spacing w:val="9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electrónica</w:t>
                      </w:r>
                    </w:p>
                  </w:tc>
                </w:tr>
                <w:tr>
                  <w:trPr>
                    <w:trHeight w:val="183" w:hRule="atLeast"/>
                  </w:trPr>
                  <w:tc>
                    <w:tcPr>
                      <w:tcW w:w="1815" w:type="dxa"/>
                      <w:tcBorders>
                        <w:top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BFBFBF"/>
                    </w:tcPr>
                    <w:p>
                      <w:pPr>
                        <w:pStyle w:val="TableParagraph"/>
                        <w:spacing w:line="123" w:lineRule="exact" w:before="41"/>
                        <w:ind w:left="60" w:right="44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w w:val="105"/>
                          <w:sz w:val="12"/>
                        </w:rPr>
                        <w:t>Firmante</w:t>
                      </w:r>
                    </w:p>
                  </w:tc>
                  <w:tc>
                    <w:tcPr>
                      <w:tcW w:w="7113" w:type="dxa"/>
                      <w:gridSpan w:val="3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</w:tcBorders>
                    </w:tcPr>
                    <w:p>
                      <w:pPr>
                        <w:pStyle w:val="TableParagraph"/>
                        <w:spacing w:line="123" w:lineRule="exact" w:before="41"/>
                        <w:ind w:left="2259" w:right="2259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ALBERTO</w:t>
                      </w:r>
                      <w:r>
                        <w:rPr>
                          <w:rFonts w:ascii="Arial MT"/>
                          <w:spacing w:val="15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MARTINEZ</w:t>
                      </w:r>
                      <w:r>
                        <w:rPr>
                          <w:rFonts w:ascii="Arial MT"/>
                          <w:spacing w:val="16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LACAMBRA</w:t>
                      </w:r>
                      <w:r>
                        <w:rPr>
                          <w:rFonts w:ascii="Arial MT"/>
                          <w:spacing w:val="16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(Firmante)</w:t>
                      </w:r>
                    </w:p>
                  </w:tc>
                </w:tr>
                <w:tr>
                  <w:trPr>
                    <w:trHeight w:val="314" w:hRule="atLeast"/>
                  </w:trPr>
                  <w:tc>
                    <w:tcPr>
                      <w:tcW w:w="1815" w:type="dxa"/>
                      <w:tcBorders>
                        <w:top w:val="single" w:sz="4" w:space="0" w:color="000000"/>
                        <w:right w:val="single" w:sz="4" w:space="0" w:color="000000"/>
                      </w:tcBorders>
                      <w:shd w:val="clear" w:color="auto" w:fill="BFBFBF"/>
                    </w:tcPr>
                    <w:p>
                      <w:pPr>
                        <w:pStyle w:val="TableParagraph"/>
                        <w:spacing w:line="240" w:lineRule="auto" w:before="102"/>
                        <w:ind w:left="60" w:right="44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w w:val="105"/>
                          <w:sz w:val="12"/>
                        </w:rPr>
                        <w:t>Url</w:t>
                      </w:r>
                      <w:r>
                        <w:rPr>
                          <w:rFonts w:ascii="Arial MT" w:hAnsi="Arial MT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w w:val="105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w w:val="105"/>
                          <w:sz w:val="12"/>
                        </w:rPr>
                        <w:t>verificación</w:t>
                      </w:r>
                    </w:p>
                  </w:tc>
                  <w:tc>
                    <w:tcPr>
                      <w:tcW w:w="4730" w:type="dxa"/>
                      <w:tcBorders>
                        <w:top w:val="single" w:sz="4" w:space="0" w:color="000000"/>
                        <w:left w:val="single" w:sz="4" w:space="0" w:color="000000"/>
                        <w:right w:val="single" w:sz="4" w:space="0" w:color="000000"/>
                      </w:tcBorders>
                    </w:tcPr>
                    <w:p>
                      <w:pPr>
                        <w:pStyle w:val="TableParagraph"/>
                        <w:spacing w:line="240" w:lineRule="auto" w:before="102"/>
                        <w:ind w:left="75" w:right="67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w w:val="105"/>
                          <w:sz w:val="12"/>
                        </w:rPr>
                        <w:t>https://portafirmaspkd.red.es/verifirma/code/IV7B2KA3ZQVL55N5QM5DABPQ4E</w:t>
                      </w:r>
                    </w:p>
                  </w:tc>
                  <w:tc>
                    <w:tcPr>
                      <w:tcW w:w="946" w:type="dxa"/>
                      <w:tcBorders>
                        <w:top w:val="single" w:sz="4" w:space="0" w:color="000000"/>
                        <w:left w:val="single" w:sz="4" w:space="0" w:color="000000"/>
                        <w:right w:val="single" w:sz="4" w:space="0" w:color="000000"/>
                      </w:tcBorders>
                      <w:shd w:val="clear" w:color="auto" w:fill="BFBFBF"/>
                    </w:tcPr>
                    <w:p>
                      <w:pPr>
                        <w:pStyle w:val="TableParagraph"/>
                        <w:spacing w:line="240" w:lineRule="auto" w:before="102"/>
                        <w:ind w:left="255" w:right="248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w w:val="105"/>
                          <w:sz w:val="12"/>
                        </w:rPr>
                        <w:t>Página</w:t>
                      </w:r>
                    </w:p>
                  </w:tc>
                  <w:tc>
                    <w:tcPr>
                      <w:tcW w:w="1437" w:type="dxa"/>
                      <w:tcBorders>
                        <w:top w:val="single" w:sz="4" w:space="0" w:color="000000"/>
                        <w:left w:val="single" w:sz="4" w:space="0" w:color="000000"/>
                      </w:tcBorders>
                    </w:tcPr>
                    <w:p>
                      <w:pPr>
                        <w:pStyle w:val="TableParagraph"/>
                        <w:spacing w:line="240" w:lineRule="auto" w:before="102"/>
                        <w:ind w:left="131" w:right="131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w w:val="105"/>
                          <w:sz w:val="12"/>
                        </w:rPr>
                        <w:t>1/25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482379776">
          <wp:simplePos x="0" y="0"/>
          <wp:positionH relativeFrom="page">
            <wp:posOffset>6645275</wp:posOffset>
          </wp:positionH>
          <wp:positionV relativeFrom="page">
            <wp:posOffset>9801225</wp:posOffset>
          </wp:positionV>
          <wp:extent cx="723900" cy="70485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2379264">
          <wp:simplePos x="0" y="0"/>
          <wp:positionH relativeFrom="page">
            <wp:posOffset>1681422</wp:posOffset>
          </wp:positionH>
          <wp:positionV relativeFrom="page">
            <wp:posOffset>803488</wp:posOffset>
          </wp:positionV>
          <wp:extent cx="4194535" cy="23533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4535" cy="235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2451" w:hanging="355"/>
        <w:jc w:val="left"/>
      </w:pPr>
      <w:rPr>
        <w:rFonts w:hint="default" w:ascii="Cambria" w:hAnsi="Cambria" w:eastAsia="Cambria" w:cs="Cambria"/>
        <w:i/>
        <w:iCs/>
        <w:spacing w:val="0"/>
        <w:w w:val="103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98" w:hanging="3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36" w:hanging="3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74" w:hanging="3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12" w:hanging="3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50" w:hanging="3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88" w:hanging="3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26" w:hanging="3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64" w:hanging="35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947"/>
      <w:jc w:val="center"/>
      <w:outlineLvl w:val="1"/>
    </w:pPr>
    <w:rPr>
      <w:rFonts w:ascii="Cambria" w:hAnsi="Cambria" w:eastAsia="Cambria" w:cs="Cambr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90"/>
      <w:ind w:left="2451" w:hanging="355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 w:line="188" w:lineRule="exact"/>
      <w:ind w:left="84"/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2023-09-12T11:17:41Z</dcterms:created>
  <dcterms:modified xsi:type="dcterms:W3CDTF">2023-09-12T11:17:41Z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2023-09-12T00:00:00Z</vt:filetime>
  </property>
</Properties>
</file>